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E9DA" w14:textId="03A85F22" w:rsidR="00C05395" w:rsidRPr="00820883" w:rsidRDefault="00C05395" w:rsidP="00C05395">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w:t>
      </w:r>
      <w:r w:rsidR="00CA27E1">
        <w:rPr>
          <w:rFonts w:ascii="Arial" w:eastAsiaTheme="minorEastAsia" w:hAnsi="Arial" w:cs="Arial"/>
          <w:b/>
          <w:sz w:val="24"/>
          <w:szCs w:val="24"/>
          <w:lang w:eastAsia="zh-CN"/>
        </w:rPr>
        <w:t>6</w:t>
      </w:r>
      <w:r>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292F6E" w:rsidRPr="00292F6E">
        <w:rPr>
          <w:rFonts w:ascii="Arial" w:eastAsiaTheme="minorEastAsia" w:hAnsi="Arial" w:cs="Arial"/>
          <w:b/>
          <w:sz w:val="24"/>
          <w:szCs w:val="24"/>
          <w:lang w:eastAsia="zh-CN"/>
        </w:rPr>
        <w:t>R4-2510904</w:t>
      </w:r>
    </w:p>
    <w:p w14:paraId="62AC6298" w14:textId="24840662" w:rsidR="00C05395" w:rsidRDefault="00CA27E1" w:rsidP="00C05395">
      <w:pPr>
        <w:widowControl w:val="0"/>
        <w:overflowPunct w:val="0"/>
        <w:autoSpaceDE w:val="0"/>
        <w:autoSpaceDN w:val="0"/>
        <w:adjustRightInd w:val="0"/>
        <w:spacing w:after="0"/>
        <w:textAlignment w:val="baseline"/>
        <w:rPr>
          <w:rFonts w:ascii="Arial" w:hAnsi="Arial"/>
          <w:b/>
          <w:sz w:val="24"/>
          <w:szCs w:val="24"/>
          <w:lang w:eastAsia="zh-CN"/>
        </w:rPr>
      </w:pPr>
      <w:r w:rsidRPr="00CA27E1">
        <w:rPr>
          <w:rFonts w:ascii="Arial" w:hAnsi="Arial"/>
          <w:b/>
          <w:sz w:val="24"/>
          <w:szCs w:val="24"/>
          <w:lang w:eastAsia="zh-CN"/>
        </w:rPr>
        <w:t>Bangalore, IN. 25th – 29th, 2025</w:t>
      </w:r>
    </w:p>
    <w:p w14:paraId="2332F949" w14:textId="77777777" w:rsidR="00CA27E1" w:rsidRPr="00A46B46" w:rsidRDefault="00CA27E1" w:rsidP="00C05395">
      <w:pPr>
        <w:widowControl w:val="0"/>
        <w:overflowPunct w:val="0"/>
        <w:autoSpaceDE w:val="0"/>
        <w:autoSpaceDN w:val="0"/>
        <w:adjustRightInd w:val="0"/>
        <w:spacing w:after="0"/>
        <w:textAlignment w:val="baseline"/>
        <w:rPr>
          <w:rFonts w:ascii="Arial" w:eastAsia="SimSun" w:hAnsi="Arial"/>
          <w:b/>
          <w:bCs/>
          <w:sz w:val="24"/>
          <w:lang w:eastAsia="ja-JP"/>
        </w:rPr>
      </w:pPr>
    </w:p>
    <w:p w14:paraId="0A4F4A32" w14:textId="52DE603A" w:rsidR="00C05395" w:rsidRPr="00614DD8" w:rsidRDefault="00C05395" w:rsidP="00C05395">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CA27E1" w:rsidRPr="00CA27E1">
        <w:rPr>
          <w:rFonts w:ascii="Arial" w:eastAsia="Calibri" w:hAnsi="Arial" w:cs="Arial"/>
          <w:b/>
          <w:bCs/>
          <w:sz w:val="24"/>
          <w:lang w:val="en-US"/>
        </w:rPr>
        <w:t>Nokia, Verizon</w:t>
      </w:r>
    </w:p>
    <w:p w14:paraId="1EDE2600" w14:textId="455E6C2A" w:rsidR="00C05395" w:rsidRDefault="00C05395" w:rsidP="00C05395">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A27E1" w:rsidRPr="00CA27E1">
        <w:rPr>
          <w:rFonts w:ascii="Arial" w:eastAsia="Calibri" w:hAnsi="Arial" w:cs="Arial"/>
          <w:b/>
          <w:bCs/>
          <w:sz w:val="24"/>
          <w:lang w:val="en-US"/>
        </w:rPr>
        <w:t>TP for TR 38.746 HPUE CA_n</w:t>
      </w:r>
      <w:r w:rsidR="00C941EA">
        <w:rPr>
          <w:rFonts w:ascii="Arial" w:eastAsia="Calibri" w:hAnsi="Arial" w:cs="Arial"/>
          <w:b/>
          <w:bCs/>
          <w:sz w:val="24"/>
          <w:lang w:val="en-US"/>
        </w:rPr>
        <w:t>5</w:t>
      </w:r>
      <w:r w:rsidR="00CA27E1" w:rsidRPr="00CA27E1">
        <w:rPr>
          <w:rFonts w:ascii="Arial" w:eastAsia="Calibri" w:hAnsi="Arial" w:cs="Arial"/>
          <w:b/>
          <w:bCs/>
          <w:sz w:val="24"/>
          <w:lang w:val="en-US"/>
        </w:rPr>
        <w:t>-n77</w:t>
      </w:r>
    </w:p>
    <w:p w14:paraId="4B648C91" w14:textId="05FE291C" w:rsidR="00C05395" w:rsidRPr="00614DD8" w:rsidRDefault="00C05395" w:rsidP="00C05395">
      <w:pPr>
        <w:ind w:left="1985" w:hanging="1985"/>
        <w:rPr>
          <w:rFonts w:ascii="Arial" w:eastAsia="MS Mincho" w:hAnsi="Arial" w:cs="Arial"/>
          <w:b/>
          <w:bCs/>
          <w:sz w:val="24"/>
          <w:lang w:val="en-US"/>
        </w:rPr>
      </w:pPr>
      <w:r w:rsidRPr="00614DD8">
        <w:rPr>
          <w:rFonts w:ascii="Arial" w:eastAsia="MS Mincho" w:hAnsi="Arial" w:cs="Arial"/>
          <w:b/>
          <w:bCs/>
          <w:sz w:val="24"/>
          <w:lang w:val="en-US"/>
        </w:rPr>
        <w:t>Agenda item:</w:t>
      </w:r>
      <w:r w:rsidRPr="00614DD8">
        <w:rPr>
          <w:rFonts w:ascii="Arial" w:eastAsia="MS Mincho" w:hAnsi="Arial" w:cs="Arial"/>
          <w:b/>
          <w:bCs/>
          <w:sz w:val="24"/>
          <w:lang w:val="en-US"/>
        </w:rPr>
        <w:tab/>
      </w:r>
      <w:r w:rsidR="007B16CF">
        <w:rPr>
          <w:rFonts w:ascii="Arial" w:eastAsia="MS Mincho" w:hAnsi="Arial" w:cs="Arial"/>
          <w:b/>
          <w:bCs/>
          <w:sz w:val="24"/>
          <w:lang w:val="en-US"/>
        </w:rPr>
        <w:t>6.8.3</w:t>
      </w:r>
    </w:p>
    <w:p w14:paraId="72C025D0" w14:textId="77777777" w:rsidR="00C05395" w:rsidRPr="00335D84" w:rsidRDefault="00C05395" w:rsidP="00C05395">
      <w:pPr>
        <w:spacing w:after="60"/>
        <w:ind w:left="1985" w:hanging="1985"/>
        <w:rPr>
          <w:rFonts w:ascii="Arial" w:hAnsi="Arial" w:cs="Arial"/>
          <w:b/>
          <w:sz w:val="22"/>
          <w:szCs w:val="22"/>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Pr>
          <w:rFonts w:ascii="Arial" w:hAnsi="Arial" w:cs="Arial"/>
          <w:b/>
          <w:sz w:val="22"/>
          <w:szCs w:val="22"/>
        </w:rPr>
        <w:t>Approval</w:t>
      </w:r>
    </w:p>
    <w:p w14:paraId="5077A18F" w14:textId="77777777" w:rsidR="00C05395" w:rsidRDefault="00C05395" w:rsidP="00C05395">
      <w:pPr>
        <w:pStyle w:val="Heading1"/>
      </w:pPr>
      <w:r>
        <w:t>1</w:t>
      </w:r>
      <w:r>
        <w:tab/>
        <w:t>Introduction</w:t>
      </w:r>
    </w:p>
    <w:p w14:paraId="489582CE" w14:textId="33FFA938" w:rsidR="00CA27E1" w:rsidRPr="00CA27E1" w:rsidRDefault="00CA27E1" w:rsidP="00CA27E1">
      <w:pPr>
        <w:pStyle w:val="Header"/>
        <w:keepNext/>
        <w:keepLines/>
        <w:spacing w:before="120" w:after="120"/>
        <w:jc w:val="both"/>
        <w:rPr>
          <w:rFonts w:ascii="Times New Roman" w:hAnsi="Times New Roman"/>
          <w:b w:val="0"/>
          <w:noProof w:val="0"/>
          <w:sz w:val="20"/>
        </w:rPr>
      </w:pPr>
      <w:r w:rsidRPr="00CA27E1">
        <w:rPr>
          <w:rFonts w:ascii="Times New Roman" w:hAnsi="Times New Roman" w:hint="eastAsia"/>
          <w:b w:val="0"/>
          <w:noProof w:val="0"/>
          <w:sz w:val="20"/>
        </w:rPr>
        <w:t xml:space="preserve">In the </w:t>
      </w:r>
      <w:proofErr w:type="spellStart"/>
      <w:r w:rsidRPr="00CA27E1">
        <w:rPr>
          <w:rFonts w:ascii="Times New Roman" w:hAnsi="Times New Roman" w:hint="eastAsia"/>
          <w:b w:val="0"/>
          <w:noProof w:val="0"/>
          <w:sz w:val="20"/>
        </w:rPr>
        <w:t>last</w:t>
      </w:r>
      <w:r>
        <w:rPr>
          <w:rFonts w:ascii="Times New Roman" w:hAnsi="Times New Roman"/>
          <w:b w:val="0"/>
          <w:noProof w:val="0"/>
          <w:sz w:val="20"/>
        </w:rPr>
        <w:t>est</w:t>
      </w:r>
      <w:proofErr w:type="spellEnd"/>
      <w:r w:rsidRPr="00CA27E1">
        <w:rPr>
          <w:rFonts w:ascii="Times New Roman" w:hAnsi="Times New Roman" w:hint="eastAsia"/>
          <w:b w:val="0"/>
          <w:noProof w:val="0"/>
          <w:sz w:val="20"/>
        </w:rPr>
        <w:t xml:space="preserve"> WID, the following configurations were included</w:t>
      </w:r>
      <w:r>
        <w:rPr>
          <w:rFonts w:ascii="Times New Roman" w:hAnsi="Times New Roman"/>
          <w:b w:val="0"/>
          <w:noProof w:val="0"/>
          <w:sz w:val="20"/>
        </w:rPr>
        <w:t>:</w:t>
      </w:r>
    </w:p>
    <w:tbl>
      <w:tblPr>
        <w:tblW w:w="7000" w:type="dxa"/>
        <w:tblLook w:val="04A0" w:firstRow="1" w:lastRow="0" w:firstColumn="1" w:lastColumn="0" w:noHBand="0" w:noVBand="1"/>
      </w:tblPr>
      <w:tblGrid>
        <w:gridCol w:w="3860"/>
        <w:gridCol w:w="2320"/>
        <w:gridCol w:w="820"/>
      </w:tblGrid>
      <w:tr w:rsidR="00CA27E1" w:rsidRPr="00BB2C92" w14:paraId="03DA0533" w14:textId="77777777" w:rsidTr="007A2688">
        <w:trPr>
          <w:trHeight w:val="163"/>
        </w:trPr>
        <w:tc>
          <w:tcPr>
            <w:tcW w:w="386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54A15DEA" w14:textId="77777777" w:rsidR="00CA27E1" w:rsidRPr="00BB2C92" w:rsidRDefault="00CA27E1" w:rsidP="007A2688">
            <w:pPr>
              <w:spacing w:after="0"/>
              <w:rPr>
                <w:rFonts w:ascii="Calibri" w:hAnsi="Calibri" w:cs="Calibri"/>
                <w:b/>
                <w:bCs/>
                <w:color w:val="000000"/>
                <w:szCs w:val="22"/>
                <w:lang w:val="en-US"/>
              </w:rPr>
            </w:pPr>
            <w:r w:rsidRPr="00BB2C92">
              <w:rPr>
                <w:rFonts w:ascii="Calibri" w:hAnsi="Calibri" w:cs="Calibri"/>
                <w:b/>
                <w:bCs/>
                <w:color w:val="000000"/>
                <w:szCs w:val="22"/>
                <w:lang w:val="en-US"/>
              </w:rPr>
              <w:t>Downlink configuration</w:t>
            </w:r>
          </w:p>
        </w:tc>
        <w:tc>
          <w:tcPr>
            <w:tcW w:w="2320" w:type="dxa"/>
            <w:tcBorders>
              <w:top w:val="single" w:sz="4" w:space="0" w:color="auto"/>
              <w:left w:val="nil"/>
              <w:bottom w:val="single" w:sz="4" w:space="0" w:color="auto"/>
              <w:right w:val="single" w:sz="4" w:space="0" w:color="auto"/>
            </w:tcBorders>
            <w:shd w:val="clear" w:color="000000" w:fill="BFBFBF"/>
            <w:vAlign w:val="bottom"/>
            <w:hideMark/>
          </w:tcPr>
          <w:p w14:paraId="4D9CBABD" w14:textId="77777777" w:rsidR="00CA27E1" w:rsidRPr="00BB2C92" w:rsidRDefault="00CA27E1" w:rsidP="007A2688">
            <w:pPr>
              <w:spacing w:after="0"/>
              <w:rPr>
                <w:rFonts w:ascii="Calibri" w:hAnsi="Calibri" w:cs="Calibri"/>
                <w:b/>
                <w:bCs/>
                <w:color w:val="000000"/>
                <w:szCs w:val="22"/>
                <w:lang w:val="en-US"/>
              </w:rPr>
            </w:pPr>
            <w:r w:rsidRPr="00BB2C92">
              <w:rPr>
                <w:rFonts w:ascii="Calibri" w:hAnsi="Calibri" w:cs="Calibri"/>
                <w:b/>
                <w:bCs/>
                <w:color w:val="000000"/>
                <w:szCs w:val="22"/>
                <w:lang w:val="en-US"/>
              </w:rPr>
              <w:t>Uplink configuration</w:t>
            </w:r>
          </w:p>
        </w:tc>
        <w:tc>
          <w:tcPr>
            <w:tcW w:w="820" w:type="dxa"/>
            <w:tcBorders>
              <w:top w:val="single" w:sz="4" w:space="0" w:color="auto"/>
              <w:left w:val="nil"/>
              <w:bottom w:val="single" w:sz="4" w:space="0" w:color="auto"/>
              <w:right w:val="single" w:sz="4" w:space="0" w:color="auto"/>
            </w:tcBorders>
            <w:shd w:val="clear" w:color="000000" w:fill="BFBFBF"/>
            <w:vAlign w:val="center"/>
            <w:hideMark/>
          </w:tcPr>
          <w:p w14:paraId="10B4D19C" w14:textId="77777777" w:rsidR="00CA27E1" w:rsidRPr="00BB2C92" w:rsidRDefault="00CA27E1" w:rsidP="007A2688">
            <w:pPr>
              <w:spacing w:after="0"/>
              <w:jc w:val="center"/>
              <w:rPr>
                <w:rFonts w:ascii="Calibri" w:hAnsi="Calibri" w:cs="Calibri"/>
                <w:b/>
                <w:bCs/>
                <w:color w:val="000000"/>
                <w:szCs w:val="22"/>
                <w:lang w:val="en-US"/>
              </w:rPr>
            </w:pPr>
            <w:r w:rsidRPr="00BB2C92">
              <w:rPr>
                <w:rFonts w:ascii="Calibri" w:hAnsi="Calibri" w:cs="Calibri"/>
                <w:b/>
                <w:bCs/>
                <w:color w:val="000000"/>
                <w:szCs w:val="22"/>
                <w:lang w:val="en-US"/>
              </w:rPr>
              <w:t>PC</w:t>
            </w:r>
          </w:p>
        </w:tc>
      </w:tr>
      <w:tr w:rsidR="00C941EA" w:rsidRPr="00BB2C92" w14:paraId="2972F6A6"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hideMark/>
          </w:tcPr>
          <w:p w14:paraId="5E06197E" w14:textId="1F10B99E"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CA_n5A-n77C</w:t>
            </w:r>
          </w:p>
        </w:tc>
        <w:tc>
          <w:tcPr>
            <w:tcW w:w="2320" w:type="dxa"/>
            <w:tcBorders>
              <w:top w:val="nil"/>
              <w:left w:val="nil"/>
              <w:bottom w:val="single" w:sz="4" w:space="0" w:color="auto"/>
              <w:right w:val="single" w:sz="4" w:space="0" w:color="auto"/>
            </w:tcBorders>
            <w:shd w:val="clear" w:color="auto" w:fill="auto"/>
            <w:vAlign w:val="center"/>
            <w:hideMark/>
          </w:tcPr>
          <w:p w14:paraId="2B0CD7CF" w14:textId="21EB3D95"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hideMark/>
          </w:tcPr>
          <w:p w14:paraId="26BFDC4B" w14:textId="7E2FD31C"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PC2</w:t>
            </w:r>
          </w:p>
        </w:tc>
      </w:tr>
      <w:tr w:rsidR="00C941EA" w:rsidRPr="00BB2C92" w14:paraId="4E90AADE"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5F6B9D24" w14:textId="0BC2DB07"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CA_n5A-n77C</w:t>
            </w:r>
          </w:p>
        </w:tc>
        <w:tc>
          <w:tcPr>
            <w:tcW w:w="2320" w:type="dxa"/>
            <w:tcBorders>
              <w:top w:val="nil"/>
              <w:left w:val="nil"/>
              <w:bottom w:val="single" w:sz="4" w:space="0" w:color="auto"/>
              <w:right w:val="single" w:sz="4" w:space="0" w:color="auto"/>
            </w:tcBorders>
            <w:shd w:val="clear" w:color="auto" w:fill="auto"/>
            <w:vAlign w:val="center"/>
          </w:tcPr>
          <w:p w14:paraId="3E7860F2" w14:textId="4D5946C7"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2B2BE8DA" w14:textId="74FD12B6"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PC1.5</w:t>
            </w:r>
          </w:p>
        </w:tc>
      </w:tr>
      <w:tr w:rsidR="00C941EA" w:rsidRPr="00BB2C92" w14:paraId="3CAAC136"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362AB1C9" w14:textId="2BC3C8D4"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CA_n5B-n77A</w:t>
            </w:r>
          </w:p>
        </w:tc>
        <w:tc>
          <w:tcPr>
            <w:tcW w:w="2320" w:type="dxa"/>
            <w:tcBorders>
              <w:top w:val="nil"/>
              <w:left w:val="nil"/>
              <w:bottom w:val="single" w:sz="4" w:space="0" w:color="auto"/>
              <w:right w:val="single" w:sz="4" w:space="0" w:color="auto"/>
            </w:tcBorders>
            <w:shd w:val="clear" w:color="auto" w:fill="auto"/>
            <w:vAlign w:val="center"/>
          </w:tcPr>
          <w:p w14:paraId="1EF33501" w14:textId="10FC3879"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734517B0" w14:textId="370F2A10"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PC2</w:t>
            </w:r>
          </w:p>
        </w:tc>
      </w:tr>
      <w:tr w:rsidR="00C941EA" w:rsidRPr="00BB2C92" w14:paraId="4821A16E"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6EBF3CA3" w14:textId="5BCD72D0"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CA_n5B-n77A</w:t>
            </w:r>
          </w:p>
        </w:tc>
        <w:tc>
          <w:tcPr>
            <w:tcW w:w="2320" w:type="dxa"/>
            <w:tcBorders>
              <w:top w:val="nil"/>
              <w:left w:val="nil"/>
              <w:bottom w:val="single" w:sz="4" w:space="0" w:color="auto"/>
              <w:right w:val="single" w:sz="4" w:space="0" w:color="auto"/>
            </w:tcBorders>
            <w:shd w:val="clear" w:color="auto" w:fill="auto"/>
            <w:vAlign w:val="center"/>
          </w:tcPr>
          <w:p w14:paraId="39861D8B" w14:textId="73BA8EF2"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69283FBA" w14:textId="570ABDA4"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PC1.5</w:t>
            </w:r>
          </w:p>
        </w:tc>
      </w:tr>
      <w:tr w:rsidR="00C941EA" w:rsidRPr="00BB2C92" w14:paraId="50B515F9"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71D98046" w14:textId="521A33CA"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CA_n5B-n77C</w:t>
            </w:r>
          </w:p>
        </w:tc>
        <w:tc>
          <w:tcPr>
            <w:tcW w:w="2320" w:type="dxa"/>
            <w:tcBorders>
              <w:top w:val="nil"/>
              <w:left w:val="nil"/>
              <w:bottom w:val="single" w:sz="4" w:space="0" w:color="auto"/>
              <w:right w:val="single" w:sz="4" w:space="0" w:color="auto"/>
            </w:tcBorders>
            <w:shd w:val="clear" w:color="auto" w:fill="auto"/>
            <w:vAlign w:val="center"/>
          </w:tcPr>
          <w:p w14:paraId="401B03C7" w14:textId="5241A5D9"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676CB6FE" w14:textId="3B844B07"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PC2</w:t>
            </w:r>
          </w:p>
        </w:tc>
      </w:tr>
      <w:tr w:rsidR="00C941EA" w:rsidRPr="00BB2C92" w14:paraId="6EEC0667" w14:textId="77777777" w:rsidTr="007A2688">
        <w:trPr>
          <w:trHeight w:val="576"/>
        </w:trPr>
        <w:tc>
          <w:tcPr>
            <w:tcW w:w="3860" w:type="dxa"/>
            <w:tcBorders>
              <w:top w:val="nil"/>
              <w:left w:val="single" w:sz="4" w:space="0" w:color="auto"/>
              <w:bottom w:val="single" w:sz="4" w:space="0" w:color="auto"/>
              <w:right w:val="single" w:sz="4" w:space="0" w:color="auto"/>
            </w:tcBorders>
            <w:shd w:val="clear" w:color="auto" w:fill="auto"/>
            <w:noWrap/>
            <w:vAlign w:val="center"/>
            <w:hideMark/>
          </w:tcPr>
          <w:p w14:paraId="3A6D0A22" w14:textId="57CF71B3"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CA_n5B-n77C</w:t>
            </w:r>
          </w:p>
        </w:tc>
        <w:tc>
          <w:tcPr>
            <w:tcW w:w="2320" w:type="dxa"/>
            <w:tcBorders>
              <w:top w:val="nil"/>
              <w:left w:val="nil"/>
              <w:bottom w:val="single" w:sz="4" w:space="0" w:color="auto"/>
              <w:right w:val="single" w:sz="4" w:space="0" w:color="auto"/>
            </w:tcBorders>
            <w:shd w:val="clear" w:color="auto" w:fill="auto"/>
            <w:vAlign w:val="center"/>
            <w:hideMark/>
          </w:tcPr>
          <w:p w14:paraId="042A8D4D" w14:textId="43F3653E"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hideMark/>
          </w:tcPr>
          <w:p w14:paraId="6F7B795E" w14:textId="21D00678" w:rsidR="00C941EA" w:rsidRPr="00BB2C92" w:rsidRDefault="00C941EA" w:rsidP="00C941EA">
            <w:pPr>
              <w:spacing w:after="0"/>
              <w:jc w:val="center"/>
              <w:rPr>
                <w:rFonts w:ascii="Calibri" w:hAnsi="Calibri" w:cs="Calibri"/>
                <w:color w:val="000000"/>
                <w:szCs w:val="22"/>
                <w:lang w:val="en-US"/>
              </w:rPr>
            </w:pPr>
            <w:r w:rsidRPr="00BB2C92">
              <w:rPr>
                <w:rFonts w:ascii="Calibri" w:hAnsi="Calibri" w:cs="Calibri"/>
                <w:color w:val="000000"/>
                <w:szCs w:val="22"/>
                <w:lang w:val="en-US"/>
              </w:rPr>
              <w:t>PC1.5</w:t>
            </w:r>
          </w:p>
        </w:tc>
      </w:tr>
    </w:tbl>
    <w:p w14:paraId="6008B1AF" w14:textId="4A294A95" w:rsidR="00CA27E1" w:rsidRDefault="00CA27E1" w:rsidP="00CA27E1">
      <w:pPr>
        <w:pStyle w:val="Header"/>
        <w:keepNext/>
        <w:keepLines/>
        <w:spacing w:before="120" w:after="120"/>
        <w:jc w:val="both"/>
        <w:rPr>
          <w:rFonts w:ascii="Times New Roman" w:hAnsi="Times New Roman"/>
          <w:b w:val="0"/>
          <w:noProof w:val="0"/>
          <w:sz w:val="20"/>
        </w:rPr>
      </w:pPr>
      <w:r w:rsidRPr="00CA27E1">
        <w:rPr>
          <w:rFonts w:ascii="Times New Roman" w:hAnsi="Times New Roman"/>
          <w:b w:val="0"/>
          <w:noProof w:val="0"/>
          <w:sz w:val="20"/>
        </w:rPr>
        <w:t xml:space="preserve">This </w:t>
      </w:r>
      <w:r>
        <w:rPr>
          <w:rFonts w:ascii="Times New Roman" w:hAnsi="Times New Roman"/>
          <w:b w:val="0"/>
          <w:noProof w:val="0"/>
          <w:sz w:val="20"/>
        </w:rPr>
        <w:t>TP introduces these combinations to the TR</w:t>
      </w:r>
      <w:r w:rsidR="007666FA">
        <w:rPr>
          <w:rFonts w:ascii="Times New Roman" w:hAnsi="Times New Roman"/>
          <w:b w:val="0"/>
          <w:noProof w:val="0"/>
          <w:sz w:val="20"/>
        </w:rPr>
        <w:t xml:space="preserve">. </w:t>
      </w:r>
    </w:p>
    <w:p w14:paraId="1B611285" w14:textId="258D3892" w:rsidR="007666FA" w:rsidRPr="00CA27E1" w:rsidRDefault="007666FA" w:rsidP="00CA27E1">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Note that the fundamental combination already </w:t>
      </w:r>
      <w:proofErr w:type="spellStart"/>
      <w:r>
        <w:rPr>
          <w:rFonts w:ascii="Times New Roman" w:hAnsi="Times New Roman"/>
          <w:b w:val="0"/>
          <w:noProof w:val="0"/>
          <w:sz w:val="20"/>
        </w:rPr>
        <w:t>excist</w:t>
      </w:r>
      <w:proofErr w:type="spellEnd"/>
      <w:r>
        <w:rPr>
          <w:rFonts w:ascii="Times New Roman" w:hAnsi="Times New Roman"/>
          <w:b w:val="0"/>
          <w:noProof w:val="0"/>
          <w:sz w:val="20"/>
        </w:rPr>
        <w:t xml:space="preserve"> in the specification so this TP is only adding the additional parts as listed in the table </w:t>
      </w:r>
      <w:proofErr w:type="spellStart"/>
      <w:r>
        <w:rPr>
          <w:rFonts w:ascii="Times New Roman" w:hAnsi="Times New Roman"/>
          <w:b w:val="0"/>
          <w:noProof w:val="0"/>
          <w:sz w:val="20"/>
        </w:rPr>
        <w:t>formt</w:t>
      </w:r>
      <w:proofErr w:type="spellEnd"/>
      <w:r>
        <w:rPr>
          <w:rFonts w:ascii="Times New Roman" w:hAnsi="Times New Roman"/>
          <w:b w:val="0"/>
          <w:noProof w:val="0"/>
          <w:sz w:val="20"/>
        </w:rPr>
        <w:t xml:space="preserve"> the operator request. </w:t>
      </w:r>
    </w:p>
    <w:p w14:paraId="1557EA72" w14:textId="013CEA00" w:rsidR="00C05395" w:rsidRPr="00C05395" w:rsidRDefault="00C05395" w:rsidP="00C05395">
      <w:pPr>
        <w:pStyle w:val="Heading1"/>
        <w:rPr>
          <w:rStyle w:val="Head2AChar4"/>
        </w:rPr>
        <w:sectPr w:rsidR="00C05395" w:rsidRPr="00C053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Style w:val="Head2AChar3"/>
        </w:rPr>
        <w:t>2</w:t>
      </w:r>
      <w:r>
        <w:rPr>
          <w:rStyle w:val="Head2AChar3"/>
        </w:rPr>
        <w:tab/>
        <w:t>TP</w:t>
      </w:r>
      <w:r w:rsidR="00E1729A">
        <w:rPr>
          <w:rStyle w:val="Head2AChar3"/>
        </w:rPr>
        <w:t xml:space="preserve"> </w:t>
      </w:r>
      <w:r w:rsidR="00E1729A" w:rsidRPr="00E1729A">
        <w:rPr>
          <w:rStyle w:val="Head2AChar3"/>
        </w:rPr>
        <w:t xml:space="preserve">to </w:t>
      </w:r>
      <w:r w:rsidR="007666FA" w:rsidRPr="007666FA">
        <w:rPr>
          <w:rStyle w:val="Head2AChar3"/>
        </w:rPr>
        <w:t>38.746</w:t>
      </w:r>
    </w:p>
    <w:p w14:paraId="3944C40B" w14:textId="32B8F518"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w:t>
      </w:r>
      <w:r w:rsidR="00C05395">
        <w:rPr>
          <w:noProof/>
          <w:color w:val="0070C0"/>
        </w:rPr>
        <w:t>TP</w:t>
      </w:r>
      <w:r w:rsidR="003F3F60" w:rsidRPr="00732B31">
        <w:rPr>
          <w:noProof/>
          <w:color w:val="0070C0"/>
        </w:rPr>
        <w:t xml:space="preserve"> ************************************</w:t>
      </w:r>
    </w:p>
    <w:p w14:paraId="0204C9D1" w14:textId="06D82AFC" w:rsidR="007666FA" w:rsidRPr="004D3578" w:rsidRDefault="007666FA" w:rsidP="007666FA">
      <w:pPr>
        <w:pStyle w:val="Heading2"/>
        <w:rPr>
          <w:lang w:eastAsia="zh-CN"/>
        </w:rPr>
      </w:pPr>
      <w:bookmarkStart w:id="0" w:name="_Toc115167913"/>
      <w:r>
        <w:rPr>
          <w:rFonts w:hint="eastAsia"/>
          <w:lang w:eastAsia="zh-CN"/>
        </w:rPr>
        <w:t>5.X</w:t>
      </w:r>
      <w:r w:rsidRPr="004D3578">
        <w:tab/>
      </w:r>
      <w:r>
        <w:rPr>
          <w:lang w:eastAsia="zh-CN"/>
        </w:rPr>
        <w:t>CA_n</w:t>
      </w:r>
      <w:r w:rsidR="00C941EA">
        <w:rPr>
          <w:lang w:eastAsia="zh-CN"/>
        </w:rPr>
        <w:t>5</w:t>
      </w:r>
      <w:r>
        <w:rPr>
          <w:lang w:eastAsia="zh-CN"/>
        </w:rPr>
        <w:t>-n</w:t>
      </w:r>
      <w:bookmarkEnd w:id="0"/>
      <w:r w:rsidR="006A32F9">
        <w:rPr>
          <w:lang w:eastAsia="zh-CN"/>
        </w:rPr>
        <w:t>77</w:t>
      </w:r>
    </w:p>
    <w:p w14:paraId="0CBEFB6B" w14:textId="77777777" w:rsidR="007666FA" w:rsidRPr="001043CD" w:rsidRDefault="007666FA" w:rsidP="007666FA">
      <w:pPr>
        <w:pStyle w:val="Heading3"/>
        <w:rPr>
          <w:rFonts w:cs="Arial"/>
          <w:szCs w:val="28"/>
          <w:lang w:eastAsia="zh-CN"/>
        </w:rPr>
      </w:pPr>
      <w:bookmarkStart w:id="1" w:name="_Toc115167914"/>
      <w:r>
        <w:rPr>
          <w:rFonts w:cs="Arial"/>
          <w:szCs w:val="28"/>
          <w:lang w:eastAsia="zh-CN"/>
        </w:rPr>
        <w:t>5.X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
    </w:p>
    <w:p w14:paraId="01581F9C" w14:textId="77777777" w:rsidR="007666FA" w:rsidRPr="00BC7DD1" w:rsidRDefault="007666FA" w:rsidP="007666FA">
      <w:pPr>
        <w:keepNext/>
        <w:keepLines/>
        <w:spacing w:before="60"/>
        <w:jc w:val="center"/>
        <w:rPr>
          <w:rFonts w:ascii="Arial" w:hAnsi="Arial" w:cs="Arial"/>
          <w:b/>
          <w:bCs/>
          <w:lang w:val="en-US"/>
        </w:rPr>
      </w:pPr>
      <w:r w:rsidRPr="00BC7DD1">
        <w:rPr>
          <w:rFonts w:ascii="Arial" w:hAnsi="Arial" w:cs="Arial"/>
          <w:b/>
          <w:bCs/>
          <w:lang w:val="en-US"/>
        </w:rPr>
        <w:t xml:space="preserve">Table </w:t>
      </w:r>
      <w:r>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7666FA" w:rsidRPr="00AD0178" w14:paraId="53C6F6D3" w14:textId="77777777" w:rsidTr="00C941EA">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2CC15B62" w14:textId="77777777" w:rsidR="007666FA" w:rsidRPr="00AD0178" w:rsidRDefault="007666FA" w:rsidP="007A2688">
            <w:pPr>
              <w:pStyle w:val="TAH"/>
              <w:keepNext w:val="0"/>
              <w:rPr>
                <w:sz w:val="16"/>
              </w:rPr>
            </w:pPr>
            <w:r w:rsidRPr="00AD0178">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0DB872D" w14:textId="77777777" w:rsidR="007666FA" w:rsidRDefault="007666FA" w:rsidP="007A2688">
            <w:pPr>
              <w:pStyle w:val="TAH"/>
              <w:keepNext w:val="0"/>
              <w:rPr>
                <w:sz w:val="16"/>
              </w:rPr>
            </w:pPr>
            <w:r w:rsidRPr="00AD0178">
              <w:rPr>
                <w:sz w:val="16"/>
              </w:rPr>
              <w:t>Uplink CA configuration</w:t>
            </w:r>
            <w:r>
              <w:rPr>
                <w:sz w:val="16"/>
              </w:rPr>
              <w:t xml:space="preserve"> or</w:t>
            </w:r>
          </w:p>
          <w:p w14:paraId="50DD7208" w14:textId="77777777" w:rsidR="007666FA" w:rsidRPr="00AD0178" w:rsidRDefault="007666FA" w:rsidP="007A2688">
            <w:pPr>
              <w:pStyle w:val="TAH"/>
              <w:keepNext w:val="0"/>
              <w:rPr>
                <w:sz w:val="16"/>
              </w:rPr>
            </w:pPr>
            <w:r>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5A6C8EF2" w14:textId="77777777" w:rsidR="007666FA" w:rsidRPr="00AD0178" w:rsidRDefault="007666FA" w:rsidP="007A2688">
            <w:pPr>
              <w:pStyle w:val="TAH"/>
              <w:keepNext w:val="0"/>
              <w:rPr>
                <w:sz w:val="16"/>
              </w:rPr>
            </w:pPr>
            <w:r w:rsidRPr="00AD0178">
              <w:rPr>
                <w:sz w:val="16"/>
              </w:rPr>
              <w:t>NR Band</w:t>
            </w:r>
          </w:p>
        </w:tc>
        <w:tc>
          <w:tcPr>
            <w:tcW w:w="4252" w:type="dxa"/>
            <w:tcBorders>
              <w:top w:val="single" w:sz="4" w:space="0" w:color="auto"/>
              <w:left w:val="single" w:sz="4" w:space="0" w:color="auto"/>
              <w:bottom w:val="nil"/>
              <w:right w:val="single" w:sz="4" w:space="0" w:color="auto"/>
            </w:tcBorders>
            <w:vAlign w:val="center"/>
          </w:tcPr>
          <w:p w14:paraId="11B4C54A" w14:textId="77777777" w:rsidR="007666FA" w:rsidRPr="00AD0178" w:rsidRDefault="007666FA" w:rsidP="007A2688">
            <w:pPr>
              <w:pStyle w:val="TAH"/>
              <w:keepNext w:val="0"/>
              <w:rPr>
                <w:sz w:val="16"/>
              </w:rPr>
            </w:pPr>
            <w:r>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5F016685" w14:textId="77777777" w:rsidR="007666FA" w:rsidRPr="00AD0178" w:rsidRDefault="007666FA" w:rsidP="007A2688">
            <w:pPr>
              <w:pStyle w:val="TAH"/>
              <w:keepNext w:val="0"/>
              <w:rPr>
                <w:sz w:val="16"/>
              </w:rPr>
            </w:pPr>
            <w:r w:rsidRPr="00AD0178">
              <w:rPr>
                <w:sz w:val="16"/>
              </w:rPr>
              <w:t>Bandwidth combination set</w:t>
            </w:r>
          </w:p>
        </w:tc>
      </w:tr>
      <w:tr w:rsidR="006A32F9" w:rsidRPr="00AD0178" w14:paraId="3C715E87" w14:textId="77777777" w:rsidTr="00C941EA">
        <w:trPr>
          <w:trHeight w:val="325"/>
          <w:jc w:val="center"/>
        </w:trPr>
        <w:tc>
          <w:tcPr>
            <w:tcW w:w="2158" w:type="dxa"/>
            <w:tcBorders>
              <w:top w:val="nil"/>
              <w:left w:val="single" w:sz="4" w:space="0" w:color="auto"/>
              <w:bottom w:val="nil"/>
              <w:right w:val="single" w:sz="4" w:space="0" w:color="auto"/>
            </w:tcBorders>
            <w:vAlign w:val="center"/>
            <w:hideMark/>
          </w:tcPr>
          <w:p w14:paraId="2CEB734E" w14:textId="78797BDB"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79167BC" w14:textId="77777777" w:rsidR="006A32F9" w:rsidRPr="001141C9" w:rsidRDefault="006A32F9" w:rsidP="006A32F9">
            <w:pPr>
              <w:pStyle w:val="TAC"/>
              <w:keepNext w:val="0"/>
              <w:keepLines w:val="0"/>
              <w:overflowPunct w:val="0"/>
              <w:autoSpaceDE w:val="0"/>
              <w:autoSpaceDN w:val="0"/>
              <w:adjustRightInd w:val="0"/>
              <w:textAlignment w:val="baseline"/>
              <w:rPr>
                <w:rFonts w:eastAsiaTheme="minorEastAsia"/>
              </w:rPr>
            </w:pPr>
            <w:r w:rsidRPr="006A32F9">
              <w:rPr>
                <w:rFonts w:eastAsiaTheme="minorEastAsia"/>
              </w:rPr>
              <w:t>n77</w:t>
            </w:r>
            <w:r w:rsidRPr="006A32F9">
              <w:rPr>
                <w:rFonts w:eastAsiaTheme="minorEastAsia" w:hint="eastAsia"/>
                <w:vertAlign w:val="superscript"/>
              </w:rPr>
              <w:t>8,9</w:t>
            </w:r>
          </w:p>
          <w:p w14:paraId="504575C8"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CA_n5A-n77A</w:t>
            </w:r>
            <w:r w:rsidRPr="006A32F9">
              <w:rPr>
                <w:rFonts w:eastAsiaTheme="minorEastAsia" w:hint="eastAsia"/>
                <w:vertAlign w:val="superscript"/>
              </w:rPr>
              <w:t>8</w:t>
            </w:r>
          </w:p>
          <w:p w14:paraId="5FB34F60" w14:textId="13C4555F"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7CF9001F" w14:textId="6E0BDD93"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n5</w:t>
            </w:r>
          </w:p>
        </w:tc>
        <w:tc>
          <w:tcPr>
            <w:tcW w:w="4252" w:type="dxa"/>
            <w:tcBorders>
              <w:top w:val="nil"/>
              <w:left w:val="single" w:sz="4" w:space="0" w:color="auto"/>
              <w:bottom w:val="nil"/>
              <w:right w:val="single" w:sz="4" w:space="0" w:color="auto"/>
            </w:tcBorders>
            <w:vAlign w:val="center"/>
          </w:tcPr>
          <w:p w14:paraId="778694D4" w14:textId="584035DB"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010874B1" w14:textId="325EEA4D"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0</w:t>
            </w:r>
          </w:p>
        </w:tc>
      </w:tr>
      <w:tr w:rsidR="006A32F9" w:rsidRPr="00AD0178" w14:paraId="31AB8AF1"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66A1EFE7"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D7D5791"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C955008" w14:textId="7E4F5A58"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072C3494" w14:textId="4549E205"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45E9B402"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r>
      <w:tr w:rsidR="006A32F9" w:rsidRPr="00AD0178" w14:paraId="3CD831AB"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3EC72A2F"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9AA1ED1"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0E6D3EA6" w14:textId="3E70C3FD"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10093090" w14:textId="071BA984"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4B98B803" w14:textId="4B42CFF2"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hint="eastAsia"/>
              </w:rPr>
              <w:t>1</w:t>
            </w:r>
          </w:p>
        </w:tc>
      </w:tr>
      <w:tr w:rsidR="006A32F9" w:rsidRPr="00AD0178" w14:paraId="45C3EB4F"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7E6CD684"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306E736D"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84EDE9D" w14:textId="5D304A15"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24BEE17D" w14:textId="2096F94C"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49DD3195"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r>
      <w:tr w:rsidR="006A32F9" w:rsidRPr="00AD0178" w14:paraId="5A2EAA35"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04B0D642"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54230950" w14:textId="77777777" w:rsidR="006A32F9" w:rsidRPr="001141C9" w:rsidRDefault="006A32F9" w:rsidP="006A32F9">
            <w:pPr>
              <w:pStyle w:val="TAC"/>
              <w:keepNext w:val="0"/>
              <w:keepLines w:val="0"/>
              <w:overflowPunct w:val="0"/>
              <w:autoSpaceDE w:val="0"/>
              <w:autoSpaceDN w:val="0"/>
              <w:adjustRightInd w:val="0"/>
              <w:textAlignment w:val="baseline"/>
              <w:rPr>
                <w:rFonts w:eastAsiaTheme="minorEastAsia"/>
              </w:rPr>
            </w:pPr>
            <w:r w:rsidRPr="006A32F9">
              <w:rPr>
                <w:rFonts w:eastAsiaTheme="minorEastAsia"/>
                <w:highlight w:val="yellow"/>
              </w:rPr>
              <w:t>n77</w:t>
            </w:r>
            <w:r w:rsidRPr="006A32F9">
              <w:rPr>
                <w:rFonts w:eastAsiaTheme="minorEastAsia" w:hint="eastAsia"/>
                <w:highlight w:val="yellow"/>
                <w:vertAlign w:val="superscript"/>
              </w:rPr>
              <w:t>8,9</w:t>
            </w:r>
          </w:p>
          <w:p w14:paraId="5AE6A123"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Pr>
                <w:rFonts w:eastAsiaTheme="minorEastAsia"/>
              </w:rPr>
              <w:t>CA_n5A-n77A</w:t>
            </w:r>
          </w:p>
          <w:p w14:paraId="5CC0B552"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6A32F9">
              <w:rPr>
                <w:rFonts w:eastAsiaTheme="minorEastAsia"/>
              </w:rPr>
              <w:t>CA_n77C</w:t>
            </w:r>
          </w:p>
          <w:p w14:paraId="0F1857DA" w14:textId="67F9036C"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3EF10AD" w14:textId="57053102"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55F8573" w14:textId="7D35ED58"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6A32F9">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6C8F8D5A" w14:textId="18DF3E16"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6A32F9">
              <w:rPr>
                <w:rFonts w:eastAsiaTheme="minorEastAsia"/>
              </w:rPr>
              <w:t>4 and 5</w:t>
            </w:r>
          </w:p>
        </w:tc>
      </w:tr>
      <w:tr w:rsidR="00C941EA" w:rsidRPr="00AD0178" w14:paraId="01284840" w14:textId="77777777" w:rsidTr="00C941EA">
        <w:trPr>
          <w:trHeight w:val="325"/>
          <w:jc w:val="center"/>
        </w:trPr>
        <w:tc>
          <w:tcPr>
            <w:tcW w:w="2158" w:type="dxa"/>
            <w:tcBorders>
              <w:top w:val="nil"/>
              <w:left w:val="single" w:sz="4" w:space="0" w:color="auto"/>
              <w:bottom w:val="single" w:sz="4" w:space="0" w:color="auto"/>
              <w:right w:val="single" w:sz="4" w:space="0" w:color="auto"/>
            </w:tcBorders>
            <w:vAlign w:val="center"/>
          </w:tcPr>
          <w:p w14:paraId="692EFB73"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A714FB5"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80B9FED" w14:textId="475D81DF"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1034ABE" w14:textId="694C2479"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r w:rsidRPr="006A32F9">
              <w:rPr>
                <w:rFonts w:eastAsiaTheme="minorEastAsia"/>
              </w:rPr>
              <w:t>CA_n77C</w:t>
            </w:r>
            <w:r w:rsidRPr="006A32F9">
              <w:rPr>
                <w:rFonts w:eastAsiaTheme="minorEastAsia" w:hint="eastAsia"/>
              </w:rPr>
              <w:t>_</w:t>
            </w:r>
            <w:r w:rsidRPr="006A32F9">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265760C6" w14:textId="77777777" w:rsidR="006A32F9" w:rsidRPr="006A32F9" w:rsidRDefault="006A32F9" w:rsidP="006A32F9">
            <w:pPr>
              <w:pStyle w:val="TAC"/>
              <w:keepNext w:val="0"/>
              <w:keepLines w:val="0"/>
              <w:overflowPunct w:val="0"/>
              <w:autoSpaceDE w:val="0"/>
              <w:autoSpaceDN w:val="0"/>
              <w:adjustRightInd w:val="0"/>
              <w:textAlignment w:val="baseline"/>
              <w:rPr>
                <w:rFonts w:eastAsiaTheme="minorEastAsia"/>
              </w:rPr>
            </w:pPr>
          </w:p>
        </w:tc>
      </w:tr>
      <w:tr w:rsidR="00C941EA" w:rsidRPr="00AD0178" w14:paraId="6EDCC171" w14:textId="77777777" w:rsidTr="00C941EA">
        <w:trPr>
          <w:trHeight w:val="325"/>
          <w:jc w:val="center"/>
        </w:trPr>
        <w:tc>
          <w:tcPr>
            <w:tcW w:w="2158" w:type="dxa"/>
            <w:tcBorders>
              <w:top w:val="single" w:sz="4" w:space="0" w:color="auto"/>
              <w:left w:val="single" w:sz="4" w:space="0" w:color="auto"/>
              <w:bottom w:val="nil"/>
              <w:right w:val="single" w:sz="4" w:space="0" w:color="auto"/>
            </w:tcBorders>
            <w:vAlign w:val="center"/>
          </w:tcPr>
          <w:p w14:paraId="536755CC" w14:textId="54D9388B"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2C5B1971" w14:textId="77777777" w:rsidR="00C941EA" w:rsidRPr="001141C9" w:rsidRDefault="00C941EA" w:rsidP="00C941E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DEBE1F0" w14:textId="77777777" w:rsidR="00C941EA" w:rsidRPr="001141C9" w:rsidRDefault="00C941EA" w:rsidP="00C941E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3E534B9A" w14:textId="1D477E85"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1C881A48" w14:textId="5ACD6EFC" w:rsidR="00C941EA"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2C64ECA3" w14:textId="16279C01"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36D6F0B3" w14:textId="08989FC5"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hint="eastAsia"/>
                <w:lang w:eastAsia="zh-CN"/>
              </w:rPr>
              <w:t>0</w:t>
            </w:r>
          </w:p>
        </w:tc>
      </w:tr>
      <w:tr w:rsidR="00C941EA" w:rsidRPr="00AD0178" w14:paraId="4CAB2918"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4A7F6044"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139CED2B"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064343A5" w14:textId="6235EE07" w:rsidR="00C941EA"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5D86CD2F" w14:textId="49F97BDA"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177A5F6A"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r>
      <w:tr w:rsidR="00C941EA" w:rsidRPr="00AD0178" w14:paraId="5D939751"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22844165"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D2100A3" w14:textId="77777777" w:rsidR="00C941EA" w:rsidRPr="001141C9" w:rsidRDefault="00C941EA" w:rsidP="00C941EA">
            <w:pPr>
              <w:pStyle w:val="TAC"/>
              <w:keepNext w:val="0"/>
              <w:keepLines w:val="0"/>
              <w:rPr>
                <w:rFonts w:eastAsiaTheme="minorEastAsia"/>
                <w:lang w:eastAsia="zh-CN"/>
              </w:rPr>
            </w:pPr>
            <w:r w:rsidRPr="00C941EA">
              <w:rPr>
                <w:rFonts w:eastAsiaTheme="minorEastAsia"/>
                <w:highlight w:val="yellow"/>
              </w:rPr>
              <w:t>n77</w:t>
            </w:r>
            <w:r w:rsidRPr="00C941EA">
              <w:rPr>
                <w:rFonts w:eastAsiaTheme="minorEastAsia" w:hint="eastAsia"/>
                <w:highlight w:val="yellow"/>
                <w:vertAlign w:val="superscript"/>
                <w:lang w:eastAsia="zh-CN"/>
              </w:rPr>
              <w:t>8</w:t>
            </w:r>
            <w:r w:rsidRPr="00C941EA">
              <w:rPr>
                <w:rFonts w:eastAsiaTheme="minorEastAsia"/>
                <w:highlight w:val="yellow"/>
                <w:vertAlign w:val="superscript"/>
                <w:lang w:eastAsia="zh-CN"/>
              </w:rPr>
              <w:t>,9</w:t>
            </w:r>
          </w:p>
          <w:p w14:paraId="031136F6" w14:textId="77777777" w:rsidR="00C941EA" w:rsidRDefault="00C941EA" w:rsidP="00C941EA">
            <w:pPr>
              <w:pStyle w:val="TAC"/>
              <w:rPr>
                <w:rFonts w:eastAsiaTheme="minorEastAsia"/>
                <w:lang w:val="en-US"/>
              </w:rPr>
            </w:pPr>
            <w:r>
              <w:rPr>
                <w:lang w:val="en-US"/>
              </w:rPr>
              <w:t>CA_</w:t>
            </w:r>
            <w:r>
              <w:rPr>
                <w:rFonts w:eastAsiaTheme="minorEastAsia"/>
                <w:lang w:val="en-US"/>
              </w:rPr>
              <w:t>n5A-n77A</w:t>
            </w:r>
          </w:p>
          <w:p w14:paraId="46CD93C3" w14:textId="467629E6"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57AA7209" w14:textId="3E322EAE" w:rsidR="00C941EA" w:rsidRDefault="00C941EA" w:rsidP="00C941EA">
            <w:pPr>
              <w:pStyle w:val="TAC"/>
              <w:keepNext w:val="0"/>
              <w:keepLines w:val="0"/>
              <w:overflowPunct w:val="0"/>
              <w:autoSpaceDE w:val="0"/>
              <w:autoSpaceDN w:val="0"/>
              <w:adjustRightInd w:val="0"/>
              <w:textAlignment w:val="baseline"/>
              <w:rPr>
                <w:rFonts w:eastAsiaTheme="minorEastAsia"/>
              </w:rPr>
            </w:pPr>
            <w:r>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40E5A713" w14:textId="263596B0"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45475BA5" w14:textId="70E2B0BB"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Pr>
                <w:rFonts w:eastAsia="DengXian"/>
                <w:lang w:val="en-US" w:eastAsia="zh-CN"/>
              </w:rPr>
              <w:t>4 and 5</w:t>
            </w:r>
          </w:p>
        </w:tc>
      </w:tr>
      <w:tr w:rsidR="00C941EA" w:rsidRPr="00AD0178" w14:paraId="59BE166A" w14:textId="77777777" w:rsidTr="00C941EA">
        <w:trPr>
          <w:trHeight w:val="325"/>
          <w:jc w:val="center"/>
        </w:trPr>
        <w:tc>
          <w:tcPr>
            <w:tcW w:w="2158" w:type="dxa"/>
            <w:tcBorders>
              <w:top w:val="nil"/>
              <w:left w:val="single" w:sz="4" w:space="0" w:color="auto"/>
              <w:bottom w:val="single" w:sz="4" w:space="0" w:color="auto"/>
              <w:right w:val="single" w:sz="4" w:space="0" w:color="auto"/>
            </w:tcBorders>
            <w:vAlign w:val="center"/>
          </w:tcPr>
          <w:p w14:paraId="298CDB03"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1BBABF62"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664CDC67" w14:textId="43A2EB1F" w:rsidR="00C941EA" w:rsidRDefault="00C941EA" w:rsidP="00C941EA">
            <w:pPr>
              <w:pStyle w:val="TAC"/>
              <w:keepNext w:val="0"/>
              <w:keepLines w:val="0"/>
              <w:overflowPunct w:val="0"/>
              <w:autoSpaceDE w:val="0"/>
              <w:autoSpaceDN w:val="0"/>
              <w:adjustRightInd w:val="0"/>
              <w:textAlignment w:val="baseline"/>
              <w:rPr>
                <w:rFonts w:eastAsiaTheme="minorEastAsia"/>
              </w:rPr>
            </w:pPr>
            <w:r>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DB05866" w14:textId="5C22E165"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Pr>
                <w:color w:val="000000"/>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613C19FE"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r>
      <w:tr w:rsidR="00C941EA" w:rsidRPr="00AD0178" w14:paraId="19295BCE" w14:textId="77777777" w:rsidTr="00C941EA">
        <w:trPr>
          <w:trHeight w:val="325"/>
          <w:jc w:val="center"/>
        </w:trPr>
        <w:tc>
          <w:tcPr>
            <w:tcW w:w="2158" w:type="dxa"/>
            <w:tcBorders>
              <w:top w:val="single" w:sz="4" w:space="0" w:color="auto"/>
              <w:left w:val="single" w:sz="4" w:space="0" w:color="auto"/>
              <w:bottom w:val="nil"/>
              <w:right w:val="single" w:sz="4" w:space="0" w:color="auto"/>
            </w:tcBorders>
            <w:vAlign w:val="center"/>
          </w:tcPr>
          <w:p w14:paraId="4AC9D2E3" w14:textId="3047B5D5"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4A178744" w14:textId="77777777" w:rsidR="00C941EA" w:rsidRPr="001141C9" w:rsidRDefault="00C941EA" w:rsidP="00C941E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3AD2236" w14:textId="77777777" w:rsidR="00C941EA" w:rsidRPr="001141C9" w:rsidRDefault="00C941EA" w:rsidP="00C941E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24061150" w14:textId="77777777" w:rsidR="00C941EA" w:rsidRPr="001141C9" w:rsidRDefault="00C941EA" w:rsidP="00C941EA">
            <w:pPr>
              <w:pStyle w:val="TAC"/>
              <w:keepNext w:val="0"/>
              <w:keepLines w:val="0"/>
              <w:rPr>
                <w:rFonts w:eastAsiaTheme="minorEastAsia"/>
                <w:lang w:eastAsia="zh-CN"/>
              </w:rPr>
            </w:pPr>
            <w:r w:rsidRPr="001141C9">
              <w:rPr>
                <w:rFonts w:eastAsiaTheme="minorEastAsia"/>
                <w:lang w:eastAsia="zh-CN"/>
              </w:rPr>
              <w:t>CA_n5B</w:t>
            </w:r>
          </w:p>
          <w:p w14:paraId="3BAC2F7F" w14:textId="17D2FD89"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57A6FD97" w14:textId="14553196" w:rsidR="00C941EA" w:rsidRDefault="00C941EA" w:rsidP="00C941EA">
            <w:pPr>
              <w:pStyle w:val="TAC"/>
              <w:keepNext w:val="0"/>
              <w:keepLines w:val="0"/>
              <w:overflowPunct w:val="0"/>
              <w:autoSpaceDE w:val="0"/>
              <w:autoSpaceDN w:val="0"/>
              <w:adjustRightInd w:val="0"/>
              <w:textAlignment w:val="baseline"/>
              <w:rPr>
                <w:rFonts w:eastAsiaTheme="minorEastAsia"/>
                <w:lang w:eastAsia="ja-JP"/>
              </w:rPr>
            </w:pPr>
            <w:r w:rsidRPr="001141C9">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3C5B7D9F" w14:textId="235BFF8A" w:rsidR="00C941EA" w:rsidRDefault="00C941EA" w:rsidP="00C941EA">
            <w:pPr>
              <w:pStyle w:val="TAC"/>
              <w:keepNext w:val="0"/>
              <w:keepLines w:val="0"/>
              <w:overflowPunct w:val="0"/>
              <w:autoSpaceDE w:val="0"/>
              <w:autoSpaceDN w:val="0"/>
              <w:adjustRightInd w:val="0"/>
              <w:textAlignment w:val="baseline"/>
              <w:rPr>
                <w:color w:val="000000"/>
                <w:lang w:val="en-US"/>
              </w:rPr>
            </w:pPr>
            <w:r w:rsidRPr="001141C9">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1CEF0897" w14:textId="1B6725E1"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hint="eastAsia"/>
                <w:lang w:eastAsia="zh-CN"/>
              </w:rPr>
              <w:t>0</w:t>
            </w:r>
          </w:p>
        </w:tc>
      </w:tr>
      <w:tr w:rsidR="00C941EA" w:rsidRPr="00AD0178" w14:paraId="70F10C74"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313CD313"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57A6054"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42CE3857" w14:textId="5F24ECEC" w:rsidR="00C941EA" w:rsidRDefault="00C941EA" w:rsidP="00C941EA">
            <w:pPr>
              <w:pStyle w:val="TAC"/>
              <w:keepNext w:val="0"/>
              <w:keepLines w:val="0"/>
              <w:overflowPunct w:val="0"/>
              <w:autoSpaceDE w:val="0"/>
              <w:autoSpaceDN w:val="0"/>
              <w:adjustRightInd w:val="0"/>
              <w:textAlignment w:val="baseline"/>
              <w:rPr>
                <w:rFonts w:eastAsiaTheme="minorEastAsia"/>
                <w:lang w:eastAsia="ja-JP"/>
              </w:rPr>
            </w:pPr>
            <w:r w:rsidRPr="001141C9">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7C543E2D" w14:textId="26A1FED1" w:rsidR="00C941EA" w:rsidRDefault="00C941EA" w:rsidP="00C941EA">
            <w:pPr>
              <w:pStyle w:val="TAC"/>
              <w:keepNext w:val="0"/>
              <w:keepLines w:val="0"/>
              <w:overflowPunct w:val="0"/>
              <w:autoSpaceDE w:val="0"/>
              <w:autoSpaceDN w:val="0"/>
              <w:adjustRightInd w:val="0"/>
              <w:textAlignment w:val="baseline"/>
              <w:rPr>
                <w:color w:val="000000"/>
                <w:lang w:val="en-US"/>
              </w:rPr>
            </w:pPr>
            <w:r w:rsidRPr="001141C9">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46E24154"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r>
      <w:tr w:rsidR="00C941EA" w:rsidRPr="00AD0178" w14:paraId="411A5B70"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4F2109E9"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1861865"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5062B1FB" w14:textId="2FB94CAD" w:rsidR="00C941EA" w:rsidRDefault="00C941EA" w:rsidP="00C941EA">
            <w:pPr>
              <w:pStyle w:val="TAC"/>
              <w:keepNext w:val="0"/>
              <w:keepLines w:val="0"/>
              <w:overflowPunct w:val="0"/>
              <w:autoSpaceDE w:val="0"/>
              <w:autoSpaceDN w:val="0"/>
              <w:adjustRightInd w:val="0"/>
              <w:textAlignment w:val="baseline"/>
              <w:rPr>
                <w:rFonts w:eastAsiaTheme="minorEastAsia"/>
                <w:lang w:eastAsia="ja-JP"/>
              </w:rPr>
            </w:pPr>
            <w:r w:rsidRPr="001141C9">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7552DB79" w14:textId="72BF5DE3" w:rsidR="00C941EA" w:rsidRDefault="00C941EA" w:rsidP="00C941EA">
            <w:pPr>
              <w:pStyle w:val="TAC"/>
              <w:keepNext w:val="0"/>
              <w:keepLines w:val="0"/>
              <w:overflowPunct w:val="0"/>
              <w:autoSpaceDE w:val="0"/>
              <w:autoSpaceDN w:val="0"/>
              <w:adjustRightInd w:val="0"/>
              <w:textAlignment w:val="baseline"/>
              <w:rPr>
                <w:color w:val="000000"/>
                <w:lang w:val="en-US"/>
              </w:rPr>
            </w:pPr>
            <w:r w:rsidRPr="001141C9">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06BAA360" w14:textId="3281D3E3"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sidRPr="001141C9">
              <w:rPr>
                <w:rFonts w:eastAsiaTheme="minorEastAsia" w:hint="eastAsia"/>
                <w:lang w:eastAsia="zh-CN"/>
              </w:rPr>
              <w:t>1</w:t>
            </w:r>
          </w:p>
        </w:tc>
      </w:tr>
      <w:tr w:rsidR="00C941EA" w:rsidRPr="00AD0178" w14:paraId="779D4223"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46C5171D"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121495EB"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AC81ECE" w14:textId="39AA8036" w:rsidR="00C941EA" w:rsidRDefault="00C941EA" w:rsidP="00C941EA">
            <w:pPr>
              <w:pStyle w:val="TAC"/>
              <w:keepNext w:val="0"/>
              <w:keepLines w:val="0"/>
              <w:overflowPunct w:val="0"/>
              <w:autoSpaceDE w:val="0"/>
              <w:autoSpaceDN w:val="0"/>
              <w:adjustRightInd w:val="0"/>
              <w:textAlignment w:val="baseline"/>
              <w:rPr>
                <w:rFonts w:eastAsiaTheme="minorEastAsia"/>
                <w:lang w:eastAsia="ja-JP"/>
              </w:rPr>
            </w:pPr>
            <w:r w:rsidRPr="001141C9">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A5294C9" w14:textId="5D055BCD" w:rsidR="00C941EA" w:rsidRDefault="00C941EA" w:rsidP="00C941EA">
            <w:pPr>
              <w:pStyle w:val="TAC"/>
              <w:keepNext w:val="0"/>
              <w:keepLines w:val="0"/>
              <w:overflowPunct w:val="0"/>
              <w:autoSpaceDE w:val="0"/>
              <w:autoSpaceDN w:val="0"/>
              <w:adjustRightInd w:val="0"/>
              <w:textAlignment w:val="baseline"/>
              <w:rPr>
                <w:color w:val="000000"/>
                <w:lang w:val="en-US"/>
              </w:rPr>
            </w:pPr>
            <w:r w:rsidRPr="001141C9">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3D22B597"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r>
      <w:tr w:rsidR="00C941EA" w:rsidRPr="00AD0178" w14:paraId="47F7CB0A"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6DF4350F"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EED291D" w14:textId="77777777" w:rsidR="00C941EA" w:rsidRPr="001141C9" w:rsidRDefault="00C941EA" w:rsidP="00C941EA">
            <w:pPr>
              <w:pStyle w:val="TAC"/>
              <w:keepNext w:val="0"/>
              <w:keepLines w:val="0"/>
              <w:rPr>
                <w:rFonts w:eastAsiaTheme="minorEastAsia"/>
                <w:lang w:eastAsia="zh-CN"/>
              </w:rPr>
            </w:pPr>
            <w:r w:rsidRPr="00C941EA">
              <w:rPr>
                <w:rFonts w:eastAsiaTheme="minorEastAsia"/>
                <w:highlight w:val="yellow"/>
              </w:rPr>
              <w:t>n77</w:t>
            </w:r>
            <w:r w:rsidRPr="00C941EA">
              <w:rPr>
                <w:rFonts w:eastAsiaTheme="minorEastAsia" w:hint="eastAsia"/>
                <w:highlight w:val="yellow"/>
                <w:vertAlign w:val="superscript"/>
                <w:lang w:eastAsia="zh-CN"/>
              </w:rPr>
              <w:t>8</w:t>
            </w:r>
            <w:r w:rsidRPr="00C941EA">
              <w:rPr>
                <w:rFonts w:eastAsiaTheme="minorEastAsia"/>
                <w:highlight w:val="yellow"/>
                <w:vertAlign w:val="superscript"/>
                <w:lang w:eastAsia="zh-CN"/>
              </w:rPr>
              <w:t>,9</w:t>
            </w:r>
          </w:p>
          <w:p w14:paraId="319FAC8D" w14:textId="77777777" w:rsidR="00C941EA" w:rsidRDefault="00C941EA" w:rsidP="00C941EA">
            <w:pPr>
              <w:pStyle w:val="TAC"/>
              <w:rPr>
                <w:rFonts w:eastAsiaTheme="minorEastAsia"/>
                <w:lang w:val="en-US"/>
              </w:rPr>
            </w:pPr>
            <w:r>
              <w:rPr>
                <w:rFonts w:eastAsiaTheme="minorEastAsia"/>
                <w:lang w:val="en-US"/>
              </w:rPr>
              <w:t>CA_n5A-n77A</w:t>
            </w:r>
          </w:p>
          <w:p w14:paraId="55AB7856" w14:textId="77777777" w:rsidR="00C941EA" w:rsidRDefault="00C941EA" w:rsidP="00C941EA">
            <w:pPr>
              <w:pStyle w:val="TAC"/>
              <w:rPr>
                <w:rFonts w:eastAsiaTheme="minorEastAsia"/>
                <w:lang w:val="en-US" w:eastAsia="zh-CN"/>
              </w:rPr>
            </w:pPr>
            <w:r>
              <w:rPr>
                <w:rFonts w:eastAsiaTheme="minorEastAsia"/>
                <w:lang w:val="en-US" w:eastAsia="zh-CN"/>
              </w:rPr>
              <w:t>CA_n5B</w:t>
            </w:r>
          </w:p>
          <w:p w14:paraId="2E34504A" w14:textId="77777777" w:rsidR="00C941EA" w:rsidRDefault="00C941EA" w:rsidP="00C941EA">
            <w:pPr>
              <w:pStyle w:val="TAC"/>
              <w:keepNext w:val="0"/>
              <w:keepLines w:val="0"/>
              <w:rPr>
                <w:rFonts w:eastAsiaTheme="minorEastAsia"/>
                <w:lang w:val="en-US" w:eastAsia="zh-CN"/>
              </w:rPr>
            </w:pPr>
            <w:r>
              <w:rPr>
                <w:rFonts w:eastAsiaTheme="minorEastAsia"/>
                <w:lang w:val="en-US" w:eastAsia="zh-CN"/>
              </w:rPr>
              <w:t>CA_n77C</w:t>
            </w:r>
          </w:p>
          <w:p w14:paraId="4CA46D52" w14:textId="27F8E094"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5B02B9C8" w14:textId="11CC625D" w:rsidR="00C941EA" w:rsidRDefault="00C941EA" w:rsidP="00C941EA">
            <w:pPr>
              <w:pStyle w:val="TAC"/>
              <w:keepNext w:val="0"/>
              <w:keepLines w:val="0"/>
              <w:overflowPunct w:val="0"/>
              <w:autoSpaceDE w:val="0"/>
              <w:autoSpaceDN w:val="0"/>
              <w:adjustRightInd w:val="0"/>
              <w:textAlignment w:val="baseline"/>
              <w:rPr>
                <w:rFonts w:eastAsiaTheme="minorEastAsia"/>
                <w:lang w:eastAsia="ja-JP"/>
              </w:rPr>
            </w:pPr>
            <w:r>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129E0314" w14:textId="68E64008" w:rsidR="00C941EA" w:rsidRDefault="00C941EA" w:rsidP="00C941EA">
            <w:pPr>
              <w:pStyle w:val="TAC"/>
              <w:keepNext w:val="0"/>
              <w:keepLines w:val="0"/>
              <w:overflowPunct w:val="0"/>
              <w:autoSpaceDE w:val="0"/>
              <w:autoSpaceDN w:val="0"/>
              <w:adjustRightInd w:val="0"/>
              <w:textAlignment w:val="baseline"/>
              <w:rPr>
                <w:color w:val="000000"/>
                <w:lang w:val="en-US"/>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52E8CC70" w14:textId="6433603A"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r>
              <w:rPr>
                <w:rFonts w:eastAsia="DengXian"/>
                <w:lang w:val="en-US" w:eastAsia="zh-CN"/>
              </w:rPr>
              <w:t>4 and 5</w:t>
            </w:r>
          </w:p>
        </w:tc>
      </w:tr>
      <w:tr w:rsidR="00C941EA" w:rsidRPr="00AD0178" w14:paraId="3F9F6B8C" w14:textId="77777777" w:rsidTr="00C941EA">
        <w:trPr>
          <w:trHeight w:val="325"/>
          <w:jc w:val="center"/>
        </w:trPr>
        <w:tc>
          <w:tcPr>
            <w:tcW w:w="2158" w:type="dxa"/>
            <w:tcBorders>
              <w:top w:val="nil"/>
              <w:left w:val="single" w:sz="4" w:space="0" w:color="auto"/>
              <w:bottom w:val="nil"/>
              <w:right w:val="single" w:sz="4" w:space="0" w:color="auto"/>
            </w:tcBorders>
            <w:vAlign w:val="center"/>
          </w:tcPr>
          <w:p w14:paraId="4E0C86EC"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1A0F289"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268553B4" w14:textId="21FF6B70" w:rsidR="00C941EA" w:rsidRDefault="00C941EA" w:rsidP="00C941EA">
            <w:pPr>
              <w:pStyle w:val="TAC"/>
              <w:keepNext w:val="0"/>
              <w:keepLines w:val="0"/>
              <w:overflowPunct w:val="0"/>
              <w:autoSpaceDE w:val="0"/>
              <w:autoSpaceDN w:val="0"/>
              <w:adjustRightInd w:val="0"/>
              <w:textAlignment w:val="baseline"/>
              <w:rPr>
                <w:rFonts w:eastAsiaTheme="minorEastAsia"/>
                <w:lang w:eastAsia="ja-JP"/>
              </w:rPr>
            </w:pPr>
            <w:r>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63E8E360" w14:textId="5EC95D69" w:rsidR="00C941EA" w:rsidRDefault="00C941EA" w:rsidP="00C941EA">
            <w:pPr>
              <w:pStyle w:val="TAC"/>
              <w:keepNext w:val="0"/>
              <w:keepLines w:val="0"/>
              <w:overflowPunct w:val="0"/>
              <w:autoSpaceDE w:val="0"/>
              <w:autoSpaceDN w:val="0"/>
              <w:adjustRightInd w:val="0"/>
              <w:textAlignment w:val="baseline"/>
              <w:rPr>
                <w:color w:val="000000"/>
                <w:lang w:val="en-US"/>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7867C28C" w14:textId="77777777" w:rsidR="00C941EA" w:rsidRPr="006A32F9" w:rsidRDefault="00C941EA" w:rsidP="00C941EA">
            <w:pPr>
              <w:pStyle w:val="TAC"/>
              <w:keepNext w:val="0"/>
              <w:keepLines w:val="0"/>
              <w:overflowPunct w:val="0"/>
              <w:autoSpaceDE w:val="0"/>
              <w:autoSpaceDN w:val="0"/>
              <w:adjustRightInd w:val="0"/>
              <w:textAlignment w:val="baseline"/>
              <w:rPr>
                <w:rFonts w:eastAsiaTheme="minorEastAsia"/>
              </w:rPr>
            </w:pPr>
          </w:p>
        </w:tc>
      </w:tr>
      <w:tr w:rsidR="007666FA" w:rsidRPr="00AD0178" w14:paraId="4EAD7830" w14:textId="77777777" w:rsidTr="00C941EA">
        <w:trPr>
          <w:trHeight w:val="572"/>
          <w:jc w:val="center"/>
        </w:trPr>
        <w:tc>
          <w:tcPr>
            <w:tcW w:w="10627" w:type="dxa"/>
            <w:gridSpan w:val="5"/>
            <w:tcBorders>
              <w:top w:val="single" w:sz="4" w:space="0" w:color="auto"/>
              <w:left w:val="single" w:sz="4" w:space="0" w:color="auto"/>
              <w:right w:val="single" w:sz="4" w:space="0" w:color="auto"/>
            </w:tcBorders>
            <w:vAlign w:val="center"/>
          </w:tcPr>
          <w:p w14:paraId="7DEF0280" w14:textId="77777777" w:rsidR="006A32F9" w:rsidRPr="001141C9" w:rsidRDefault="006A32F9" w:rsidP="006A32F9">
            <w:pPr>
              <w:pStyle w:val="TAN"/>
              <w:keepNext w:val="0"/>
              <w:keepLines w:val="0"/>
            </w:pPr>
            <w:bookmarkStart w:id="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2"/>
          </w:p>
          <w:p w14:paraId="553FF0A5" w14:textId="77777777" w:rsidR="006A32F9" w:rsidRPr="001141C9" w:rsidRDefault="006A32F9" w:rsidP="006A32F9">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406A19AE" w14:textId="77777777" w:rsidR="007666FA" w:rsidRPr="00F71B03" w:rsidRDefault="007666FA" w:rsidP="007A2688">
            <w:pPr>
              <w:pStyle w:val="TAN"/>
              <w:overflowPunct w:val="0"/>
              <w:autoSpaceDE w:val="0"/>
              <w:autoSpaceDN w:val="0"/>
              <w:adjustRightInd w:val="0"/>
            </w:pPr>
          </w:p>
          <w:p w14:paraId="416805A6" w14:textId="77777777" w:rsidR="007666FA" w:rsidRPr="008401B8" w:rsidRDefault="007666FA" w:rsidP="007A2688">
            <w:pPr>
              <w:spacing w:after="0"/>
              <w:rPr>
                <w:rFonts w:ascii="Arial" w:hAnsi="Arial"/>
                <w:sz w:val="16"/>
                <w:lang w:eastAsia="zh-CN"/>
              </w:rPr>
            </w:pPr>
          </w:p>
        </w:tc>
      </w:tr>
    </w:tbl>
    <w:p w14:paraId="6FE89CD5" w14:textId="77777777" w:rsidR="007666FA" w:rsidRDefault="007666FA" w:rsidP="007666FA">
      <w:pPr>
        <w:rPr>
          <w:sz w:val="18"/>
          <w:lang w:val="x-none" w:eastAsia="zh-CN"/>
        </w:rPr>
      </w:pPr>
    </w:p>
    <w:p w14:paraId="3B897C19" w14:textId="77777777" w:rsidR="006A32F9" w:rsidRDefault="006A32F9" w:rsidP="006A32F9">
      <w:pPr>
        <w:rPr>
          <w:rFonts w:eastAsia="DengXian"/>
          <w:lang w:val="en-US" w:eastAsia="zh-CN"/>
        </w:rPr>
      </w:pPr>
      <w:r>
        <w:rPr>
          <w:rFonts w:eastAsia="DengXian" w:hint="eastAsia"/>
          <w:lang w:val="en-US" w:eastAsia="zh-CN"/>
        </w:rPr>
        <w:t xml:space="preserve">Note: On top of the existing specification, the new added configurations are highlighted in </w:t>
      </w:r>
      <w:r>
        <w:rPr>
          <w:rFonts w:eastAsia="DengXian" w:hint="eastAsia"/>
          <w:highlight w:val="yellow"/>
          <w:lang w:val="en-US" w:eastAsia="zh-CN"/>
        </w:rPr>
        <w:t xml:space="preserve">yellow </w:t>
      </w:r>
      <w:r>
        <w:rPr>
          <w:rFonts w:eastAsia="DengXian" w:hint="eastAsia"/>
          <w:lang w:val="en-US" w:eastAsia="zh-CN"/>
        </w:rPr>
        <w:t>for convenience.</w:t>
      </w:r>
    </w:p>
    <w:p w14:paraId="49D57796" w14:textId="2A800C9E" w:rsidR="007666FA" w:rsidRPr="001043CD" w:rsidRDefault="007666FA" w:rsidP="007666FA">
      <w:pPr>
        <w:pStyle w:val="Heading3"/>
        <w:rPr>
          <w:rFonts w:cs="Arial"/>
          <w:szCs w:val="28"/>
          <w:lang w:val="en-US" w:eastAsia="zh-CN"/>
        </w:rPr>
      </w:pPr>
      <w:bookmarkStart w:id="3" w:name="_Toc115167915"/>
      <w:r>
        <w:rPr>
          <w:rFonts w:cs="Arial"/>
          <w:lang w:eastAsia="zh-CN"/>
        </w:rPr>
        <w:lastRenderedPageBreak/>
        <w:t>5.X</w:t>
      </w:r>
      <w:r w:rsidRPr="001043CD">
        <w:rPr>
          <w:rFonts w:cs="Arial"/>
          <w:lang w:eastAsia="zh-CN"/>
        </w:rPr>
        <w:t>.</w:t>
      </w:r>
      <w:r w:rsidRPr="001043CD">
        <w:rPr>
          <w:rFonts w:cs="Arial" w:hint="eastAsia"/>
          <w:lang w:eastAsia="zh-CN"/>
        </w:rPr>
        <w:t>2</w:t>
      </w:r>
      <w:r w:rsidRPr="001043CD">
        <w:rPr>
          <w:rFonts w:cs="Arial"/>
          <w:lang w:eastAsia="zh-CN"/>
        </w:rPr>
        <w:tab/>
      </w:r>
      <w:bookmarkEnd w:id="3"/>
      <w:r w:rsidR="006A32F9" w:rsidRPr="006A32F9">
        <w:rPr>
          <w:rFonts w:cs="Arial"/>
          <w:szCs w:val="28"/>
          <w:lang w:val="en-US" w:eastAsia="zh-CN"/>
        </w:rPr>
        <w:t>MSD scenario studies</w:t>
      </w:r>
    </w:p>
    <w:p w14:paraId="12084A57" w14:textId="1FE57A3C" w:rsidR="00DB1905" w:rsidRPr="00C941EA" w:rsidRDefault="00C941EA" w:rsidP="00C941EA">
      <w:pPr>
        <w:pStyle w:val="Heading4"/>
      </w:pPr>
      <w:r>
        <w:t>5.X</w:t>
      </w:r>
      <w:r w:rsidRPr="001043CD">
        <w:t>.</w:t>
      </w:r>
      <w:r>
        <w:t>2</w:t>
      </w:r>
      <w:r>
        <w:rPr>
          <w:rFonts w:hint="eastAsia"/>
          <w:lang w:eastAsia="zh-CN"/>
        </w:rPr>
        <w:t>.1</w:t>
      </w:r>
      <w:r>
        <w:rPr>
          <w:rFonts w:hint="eastAsia"/>
          <w:lang w:eastAsia="zh-CN"/>
        </w:rPr>
        <w:tab/>
      </w:r>
      <w:r w:rsidR="00DB1905" w:rsidRPr="00C941EA">
        <w:t>Harmonic Issues</w:t>
      </w:r>
    </w:p>
    <w:p w14:paraId="70E31C60" w14:textId="56865718" w:rsidR="007666FA" w:rsidRDefault="00DB1905" w:rsidP="00DB1905">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Issues have been identified as captured in </w:t>
      </w:r>
      <w:r w:rsidRPr="00DB1905">
        <w:rPr>
          <w:rFonts w:ascii="Times New Roman" w:hAnsi="Times New Roman"/>
          <w:b w:val="0"/>
          <w:noProof w:val="0"/>
          <w:sz w:val="20"/>
        </w:rPr>
        <w:t>TR</w:t>
      </w:r>
      <w:r>
        <w:rPr>
          <w:rFonts w:ascii="Times New Roman" w:hAnsi="Times New Roman"/>
          <w:b w:val="0"/>
          <w:noProof w:val="0"/>
          <w:sz w:val="20"/>
        </w:rPr>
        <w:t xml:space="preserve"> </w:t>
      </w:r>
      <w:r w:rsidRPr="00DB1905">
        <w:rPr>
          <w:rFonts w:ascii="Times New Roman" w:hAnsi="Times New Roman"/>
          <w:b w:val="0"/>
          <w:noProof w:val="0"/>
          <w:sz w:val="20"/>
        </w:rPr>
        <w:t>38.719-02-01</w:t>
      </w:r>
      <w:r>
        <w:rPr>
          <w:rFonts w:ascii="Times New Roman" w:hAnsi="Times New Roman"/>
          <w:b w:val="0"/>
          <w:noProof w:val="0"/>
          <w:sz w:val="20"/>
        </w:rPr>
        <w:t xml:space="preserve"> where it is noted that </w:t>
      </w:r>
      <w:r w:rsidRPr="00DB1905">
        <w:rPr>
          <w:rFonts w:ascii="Times New Roman" w:hAnsi="Times New Roman"/>
          <w:b w:val="0"/>
          <w:noProof w:val="0"/>
          <w:sz w:val="20"/>
        </w:rPr>
        <w:t>UL</w:t>
      </w:r>
      <w:r w:rsidR="00097EC3">
        <w:rPr>
          <w:rFonts w:ascii="Times New Roman" w:hAnsi="Times New Roman"/>
          <w:b w:val="0"/>
          <w:noProof w:val="0"/>
          <w:sz w:val="20"/>
        </w:rPr>
        <w:t>4</w:t>
      </w:r>
      <w:r w:rsidRPr="00DB1905">
        <w:rPr>
          <w:rFonts w:ascii="Times New Roman" w:hAnsi="Times New Roman"/>
          <w:b w:val="0"/>
          <w:noProof w:val="0"/>
          <w:sz w:val="20"/>
        </w:rPr>
        <w:t>/DL</w:t>
      </w:r>
      <w:r w:rsidR="00097EC3">
        <w:rPr>
          <w:rFonts w:ascii="Times New Roman" w:hAnsi="Times New Roman"/>
          <w:b w:val="0"/>
          <w:noProof w:val="0"/>
          <w:sz w:val="20"/>
        </w:rPr>
        <w:t xml:space="preserve"> and UL5/DL1</w:t>
      </w:r>
      <w:r>
        <w:rPr>
          <w:rFonts w:ascii="Times New Roman" w:hAnsi="Times New Roman"/>
          <w:b w:val="0"/>
          <w:noProof w:val="0"/>
          <w:sz w:val="20"/>
        </w:rPr>
        <w:t xml:space="preserve"> issues </w:t>
      </w:r>
      <w:proofErr w:type="spellStart"/>
      <w:r>
        <w:rPr>
          <w:rFonts w:ascii="Times New Roman" w:hAnsi="Times New Roman"/>
          <w:b w:val="0"/>
          <w:noProof w:val="0"/>
          <w:sz w:val="20"/>
        </w:rPr>
        <w:t>excists</w:t>
      </w:r>
      <w:proofErr w:type="spellEnd"/>
      <w:r>
        <w:rPr>
          <w:rFonts w:ascii="Times New Roman" w:hAnsi="Times New Roman"/>
          <w:b w:val="0"/>
          <w:noProof w:val="0"/>
          <w:sz w:val="20"/>
        </w:rPr>
        <w:t xml:space="preserve"> for band n</w:t>
      </w:r>
      <w:r w:rsidR="00097EC3">
        <w:rPr>
          <w:rFonts w:ascii="Times New Roman" w:hAnsi="Times New Roman"/>
          <w:b w:val="0"/>
          <w:noProof w:val="0"/>
          <w:sz w:val="20"/>
        </w:rPr>
        <w:t>5</w:t>
      </w:r>
      <w:r>
        <w:rPr>
          <w:rFonts w:ascii="Times New Roman" w:hAnsi="Times New Roman"/>
          <w:b w:val="0"/>
          <w:noProof w:val="0"/>
          <w:sz w:val="20"/>
        </w:rPr>
        <w:t xml:space="preserve">. </w:t>
      </w:r>
      <w:r w:rsidR="00097EC3">
        <w:rPr>
          <w:rFonts w:ascii="Times New Roman" w:hAnsi="Times New Roman"/>
          <w:b w:val="0"/>
          <w:noProof w:val="0"/>
          <w:sz w:val="20"/>
        </w:rPr>
        <w:t xml:space="preserve">Since this band is not impacted by the addition in this TP no </w:t>
      </w:r>
      <w:proofErr w:type="spellStart"/>
      <w:r w:rsidR="00097EC3">
        <w:rPr>
          <w:rFonts w:ascii="Times New Roman" w:hAnsi="Times New Roman"/>
          <w:b w:val="0"/>
          <w:noProof w:val="0"/>
          <w:sz w:val="20"/>
        </w:rPr>
        <w:t>additioan</w:t>
      </w:r>
      <w:proofErr w:type="spellEnd"/>
      <w:r w:rsidR="00097EC3">
        <w:rPr>
          <w:rFonts w:ascii="Times New Roman" w:hAnsi="Times New Roman"/>
          <w:b w:val="0"/>
          <w:noProof w:val="0"/>
          <w:sz w:val="20"/>
        </w:rPr>
        <w:t xml:space="preserve"> </w:t>
      </w:r>
      <w:r>
        <w:rPr>
          <w:rFonts w:ascii="Times New Roman" w:hAnsi="Times New Roman"/>
          <w:b w:val="0"/>
          <w:noProof w:val="0"/>
          <w:sz w:val="20"/>
        </w:rPr>
        <w:t xml:space="preserve">MSD </w:t>
      </w:r>
      <w:r w:rsidR="00097EC3">
        <w:rPr>
          <w:rFonts w:ascii="Times New Roman" w:hAnsi="Times New Roman"/>
          <w:b w:val="0"/>
          <w:noProof w:val="0"/>
          <w:sz w:val="20"/>
        </w:rPr>
        <w:t>is needed.</w:t>
      </w:r>
    </w:p>
    <w:p w14:paraId="1BC5BB92" w14:textId="43888CAB" w:rsidR="00DB1905" w:rsidRPr="00C941EA" w:rsidRDefault="00C941EA" w:rsidP="00C941EA">
      <w:pPr>
        <w:pStyle w:val="Heading4"/>
      </w:pPr>
      <w:bookmarkStart w:id="4" w:name="_Toc115167916"/>
      <w:r>
        <w:t>5.X</w:t>
      </w:r>
      <w:r w:rsidRPr="001043CD">
        <w:t>.</w:t>
      </w:r>
      <w:r>
        <w:t>2</w:t>
      </w:r>
      <w:r>
        <w:rPr>
          <w:rFonts w:hint="eastAsia"/>
          <w:lang w:eastAsia="zh-CN"/>
        </w:rPr>
        <w:t>.</w:t>
      </w:r>
      <w:r>
        <w:rPr>
          <w:lang w:eastAsia="zh-CN"/>
        </w:rPr>
        <w:t>2</w:t>
      </w:r>
      <w:r>
        <w:rPr>
          <w:rFonts w:hint="eastAsia"/>
          <w:lang w:eastAsia="zh-CN"/>
        </w:rPr>
        <w:tab/>
      </w:r>
      <w:r w:rsidR="00DB1905" w:rsidRPr="00C941EA">
        <w:t>Harmonic Mixing Issues:</w:t>
      </w:r>
    </w:p>
    <w:p w14:paraId="25FF5EF6" w14:textId="1460EB3D" w:rsidR="00097EC3" w:rsidRDefault="00097EC3" w:rsidP="00097EC3">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Issues have been identified as captured in </w:t>
      </w:r>
      <w:r w:rsidRPr="00DB1905">
        <w:rPr>
          <w:rFonts w:ascii="Times New Roman" w:hAnsi="Times New Roman"/>
          <w:b w:val="0"/>
          <w:noProof w:val="0"/>
          <w:sz w:val="20"/>
        </w:rPr>
        <w:t>TR</w:t>
      </w:r>
      <w:r>
        <w:rPr>
          <w:rFonts w:ascii="Times New Roman" w:hAnsi="Times New Roman"/>
          <w:b w:val="0"/>
          <w:noProof w:val="0"/>
          <w:sz w:val="20"/>
        </w:rPr>
        <w:t xml:space="preserve"> </w:t>
      </w:r>
      <w:r w:rsidRPr="00DB1905">
        <w:rPr>
          <w:rFonts w:ascii="Times New Roman" w:hAnsi="Times New Roman"/>
          <w:b w:val="0"/>
          <w:noProof w:val="0"/>
          <w:sz w:val="20"/>
        </w:rPr>
        <w:t>38.719-02-01</w:t>
      </w:r>
      <w:r>
        <w:rPr>
          <w:rFonts w:ascii="Times New Roman" w:hAnsi="Times New Roman"/>
          <w:b w:val="0"/>
          <w:noProof w:val="0"/>
          <w:sz w:val="20"/>
        </w:rPr>
        <w:t xml:space="preserve"> where it is noted that </w:t>
      </w:r>
      <w:r w:rsidRPr="00DB1905">
        <w:rPr>
          <w:rFonts w:ascii="Times New Roman" w:hAnsi="Times New Roman"/>
          <w:b w:val="0"/>
          <w:noProof w:val="0"/>
          <w:sz w:val="20"/>
        </w:rPr>
        <w:t>UL1/DL4</w:t>
      </w:r>
      <w:r>
        <w:rPr>
          <w:rFonts w:ascii="Times New Roman" w:hAnsi="Times New Roman"/>
          <w:b w:val="0"/>
          <w:noProof w:val="0"/>
          <w:sz w:val="20"/>
        </w:rPr>
        <w:t xml:space="preserve"> issues </w:t>
      </w:r>
      <w:proofErr w:type="spellStart"/>
      <w:r>
        <w:rPr>
          <w:rFonts w:ascii="Times New Roman" w:hAnsi="Times New Roman"/>
          <w:b w:val="0"/>
          <w:noProof w:val="0"/>
          <w:sz w:val="20"/>
        </w:rPr>
        <w:t>excists</w:t>
      </w:r>
      <w:proofErr w:type="spellEnd"/>
      <w:r>
        <w:rPr>
          <w:rFonts w:ascii="Times New Roman" w:hAnsi="Times New Roman"/>
          <w:b w:val="0"/>
          <w:noProof w:val="0"/>
          <w:sz w:val="20"/>
        </w:rPr>
        <w:t xml:space="preserve"> for band n77. When adding HPUE support it is needed to verify MSD has been defined. In this case where PC2 and PC1.5 is added for n77 MSD has already need defined in TS 38.101-1</w:t>
      </w:r>
      <w:r w:rsidR="003C6E53">
        <w:rPr>
          <w:rFonts w:ascii="Times New Roman" w:hAnsi="Times New Roman"/>
          <w:b w:val="0"/>
          <w:noProof w:val="0"/>
          <w:sz w:val="20"/>
        </w:rPr>
        <w:t xml:space="preserve"> </w:t>
      </w:r>
      <w:r w:rsidRPr="00DB1905">
        <w:rPr>
          <w:rFonts w:ascii="Times New Roman" w:hAnsi="Times New Roman"/>
          <w:b w:val="0"/>
          <w:noProof w:val="0"/>
          <w:sz w:val="20"/>
        </w:rPr>
        <w:t>Table 7.3A.4-4a-1</w:t>
      </w:r>
      <w:r>
        <w:rPr>
          <w:rFonts w:ascii="Times New Roman" w:hAnsi="Times New Roman"/>
          <w:b w:val="0"/>
          <w:noProof w:val="0"/>
          <w:sz w:val="20"/>
        </w:rPr>
        <w:t xml:space="preserve"> and </w:t>
      </w:r>
      <w:r w:rsidRPr="00DB1905">
        <w:rPr>
          <w:rFonts w:ascii="Times New Roman" w:hAnsi="Times New Roman"/>
          <w:b w:val="0"/>
          <w:noProof w:val="0"/>
          <w:sz w:val="20"/>
        </w:rPr>
        <w:t>Table 7.3A.4-4b</w:t>
      </w:r>
      <w:r>
        <w:rPr>
          <w:rFonts w:ascii="Times New Roman" w:hAnsi="Times New Roman"/>
          <w:b w:val="0"/>
          <w:noProof w:val="0"/>
          <w:sz w:val="20"/>
        </w:rPr>
        <w:t xml:space="preserve"> for </w:t>
      </w:r>
      <w:r w:rsidRPr="00DB1905">
        <w:rPr>
          <w:rFonts w:ascii="Times New Roman" w:hAnsi="Times New Roman"/>
          <w:b w:val="0"/>
          <w:noProof w:val="0"/>
          <w:sz w:val="20"/>
        </w:rPr>
        <w:t>PC2 and PC1.5</w:t>
      </w:r>
      <w:r>
        <w:rPr>
          <w:rFonts w:ascii="Times New Roman" w:hAnsi="Times New Roman"/>
          <w:b w:val="0"/>
          <w:noProof w:val="0"/>
          <w:sz w:val="20"/>
        </w:rPr>
        <w:t xml:space="preserve"> respectively</w:t>
      </w:r>
    </w:p>
    <w:p w14:paraId="7033834F" w14:textId="799E1375" w:rsidR="00DB1905" w:rsidRPr="00C941EA" w:rsidRDefault="00C941EA" w:rsidP="00C941EA">
      <w:pPr>
        <w:pStyle w:val="Heading4"/>
      </w:pPr>
      <w:r>
        <w:t>5.X</w:t>
      </w:r>
      <w:r w:rsidRPr="001043CD">
        <w:t>.</w:t>
      </w:r>
      <w:r>
        <w:t>2</w:t>
      </w:r>
      <w:r>
        <w:rPr>
          <w:rFonts w:hint="eastAsia"/>
          <w:lang w:eastAsia="zh-CN"/>
        </w:rPr>
        <w:t>.</w:t>
      </w:r>
      <w:r>
        <w:rPr>
          <w:lang w:eastAsia="zh-CN"/>
        </w:rPr>
        <w:t>3</w:t>
      </w:r>
      <w:r>
        <w:rPr>
          <w:rFonts w:hint="eastAsia"/>
          <w:lang w:eastAsia="zh-CN"/>
        </w:rPr>
        <w:tab/>
      </w:r>
      <w:r w:rsidR="00DB1905" w:rsidRPr="00C941EA">
        <w:t>Cross-band isolation Issues:</w:t>
      </w:r>
    </w:p>
    <w:p w14:paraId="7E8C8767" w14:textId="5800C43E" w:rsidR="00DB1905" w:rsidRDefault="00DB1905" w:rsidP="00DB1905">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No cross-band isolation issues were identified.</w:t>
      </w:r>
    </w:p>
    <w:p w14:paraId="0D47DFC1" w14:textId="457B386C" w:rsidR="00DB1905" w:rsidRPr="00C941EA" w:rsidRDefault="00C941EA" w:rsidP="00C941EA">
      <w:pPr>
        <w:pStyle w:val="Heading4"/>
      </w:pPr>
      <w:r>
        <w:t>5.X</w:t>
      </w:r>
      <w:r w:rsidRPr="001043CD">
        <w:t>.</w:t>
      </w:r>
      <w:r>
        <w:t>2</w:t>
      </w:r>
      <w:r>
        <w:rPr>
          <w:rFonts w:hint="eastAsia"/>
          <w:lang w:eastAsia="zh-CN"/>
        </w:rPr>
        <w:t>.</w:t>
      </w:r>
      <w:r>
        <w:rPr>
          <w:lang w:eastAsia="zh-CN"/>
        </w:rPr>
        <w:t>4</w:t>
      </w:r>
      <w:r>
        <w:rPr>
          <w:rFonts w:hint="eastAsia"/>
          <w:lang w:eastAsia="zh-CN"/>
        </w:rPr>
        <w:tab/>
      </w:r>
      <w:r w:rsidR="00DB1905" w:rsidRPr="00C941EA">
        <w:t>IMD Issues:</w:t>
      </w:r>
    </w:p>
    <w:p w14:paraId="4EF0F731" w14:textId="2E806F90" w:rsidR="00DB1905" w:rsidRDefault="003C6E53" w:rsidP="00DB1905">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IMD2, 4 and 5 issues have been identified</w:t>
      </w:r>
      <w:r w:rsidRPr="003C6E53">
        <w:rPr>
          <w:rFonts w:ascii="Times New Roman" w:hAnsi="Times New Roman"/>
          <w:b w:val="0"/>
          <w:noProof w:val="0"/>
          <w:sz w:val="20"/>
        </w:rPr>
        <w:t xml:space="preserve"> </w:t>
      </w:r>
      <w:r>
        <w:rPr>
          <w:rFonts w:ascii="Times New Roman" w:hAnsi="Times New Roman"/>
          <w:b w:val="0"/>
          <w:noProof w:val="0"/>
          <w:sz w:val="20"/>
        </w:rPr>
        <w:t xml:space="preserve">as captured in </w:t>
      </w:r>
      <w:r w:rsidRPr="00DB1905">
        <w:rPr>
          <w:rFonts w:ascii="Times New Roman" w:hAnsi="Times New Roman"/>
          <w:b w:val="0"/>
          <w:noProof w:val="0"/>
          <w:sz w:val="20"/>
        </w:rPr>
        <w:t>TR</w:t>
      </w:r>
      <w:r>
        <w:rPr>
          <w:rFonts w:ascii="Times New Roman" w:hAnsi="Times New Roman"/>
          <w:b w:val="0"/>
          <w:noProof w:val="0"/>
          <w:sz w:val="20"/>
        </w:rPr>
        <w:t xml:space="preserve"> </w:t>
      </w:r>
      <w:r w:rsidRPr="00DB1905">
        <w:rPr>
          <w:rFonts w:ascii="Times New Roman" w:hAnsi="Times New Roman"/>
          <w:b w:val="0"/>
          <w:noProof w:val="0"/>
          <w:sz w:val="20"/>
        </w:rPr>
        <w:t>38.719-02-01</w:t>
      </w:r>
      <w:r>
        <w:rPr>
          <w:rFonts w:ascii="Times New Roman" w:hAnsi="Times New Roman"/>
          <w:b w:val="0"/>
          <w:noProof w:val="0"/>
          <w:sz w:val="20"/>
        </w:rPr>
        <w:t xml:space="preserve">. Corresponding MSD have already been defined for PC2 and PC1.5 in TS 38.101-1 </w:t>
      </w:r>
      <w:r w:rsidRPr="003C6E53">
        <w:rPr>
          <w:rFonts w:ascii="Times New Roman" w:hAnsi="Times New Roman"/>
          <w:b w:val="0"/>
          <w:noProof w:val="0"/>
          <w:sz w:val="20"/>
        </w:rPr>
        <w:t>Table 7.3A.5-1a</w:t>
      </w:r>
      <w:r>
        <w:rPr>
          <w:rFonts w:ascii="Times New Roman" w:hAnsi="Times New Roman"/>
          <w:b w:val="0"/>
          <w:noProof w:val="0"/>
          <w:sz w:val="20"/>
        </w:rPr>
        <w:t xml:space="preserve"> and </w:t>
      </w:r>
      <w:r w:rsidRPr="003C6E53">
        <w:rPr>
          <w:rFonts w:ascii="Times New Roman" w:hAnsi="Times New Roman"/>
          <w:b w:val="0"/>
          <w:noProof w:val="0"/>
          <w:sz w:val="20"/>
        </w:rPr>
        <w:t>Table 7.3A.5-1b</w:t>
      </w:r>
      <w:r>
        <w:rPr>
          <w:rFonts w:ascii="Times New Roman" w:hAnsi="Times New Roman"/>
          <w:b w:val="0"/>
          <w:noProof w:val="0"/>
          <w:sz w:val="20"/>
        </w:rPr>
        <w:t xml:space="preserve"> respectively.</w:t>
      </w:r>
    </w:p>
    <w:p w14:paraId="487C5214" w14:textId="77777777" w:rsidR="00C941EA" w:rsidRDefault="00C941EA" w:rsidP="00DB1905">
      <w:pPr>
        <w:pStyle w:val="Header"/>
        <w:keepNext/>
        <w:keepLines/>
        <w:spacing w:before="120" w:after="120"/>
        <w:jc w:val="both"/>
        <w:rPr>
          <w:rFonts w:ascii="Times New Roman" w:hAnsi="Times New Roman"/>
          <w:b w:val="0"/>
          <w:noProof w:val="0"/>
          <w:sz w:val="20"/>
        </w:rPr>
      </w:pPr>
    </w:p>
    <w:p w14:paraId="53C48051" w14:textId="6191BD3F" w:rsidR="007666FA" w:rsidRPr="00FD4F24" w:rsidRDefault="007666FA" w:rsidP="007666FA">
      <w:pPr>
        <w:pStyle w:val="Heading3"/>
        <w:rPr>
          <w:lang w:eastAsia="zh-CN"/>
        </w:rPr>
      </w:pPr>
      <w:r>
        <w:t>5.X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
    </w:p>
    <w:p w14:paraId="1FBDF3B5" w14:textId="1EEC38ED" w:rsidR="003C6E53" w:rsidRDefault="007666FA" w:rsidP="003C6E53">
      <w:pPr>
        <w:pStyle w:val="Heading4"/>
        <w:rPr>
          <w:lang w:eastAsia="zh-CN"/>
        </w:rPr>
      </w:pPr>
      <w:bookmarkStart w:id="5" w:name="_Toc115167917"/>
      <w:r>
        <w:t>5.X</w:t>
      </w:r>
      <w:r w:rsidRPr="001043CD">
        <w:t>.3</w:t>
      </w:r>
      <w:r>
        <w:rPr>
          <w:rFonts w:hint="eastAsia"/>
          <w:lang w:eastAsia="zh-CN"/>
        </w:rPr>
        <w:t>.1</w:t>
      </w:r>
      <w:r>
        <w:rPr>
          <w:rFonts w:hint="eastAsia"/>
          <w:lang w:eastAsia="zh-CN"/>
        </w:rPr>
        <w:tab/>
        <w:t xml:space="preserve">Power class 2 </w:t>
      </w:r>
      <w:bookmarkEnd w:id="5"/>
      <w:r w:rsidR="006A32F9">
        <w:rPr>
          <w:lang w:eastAsia="zh-CN"/>
        </w:rPr>
        <w:t>for single uplink n77</w:t>
      </w:r>
    </w:p>
    <w:p w14:paraId="191F4663" w14:textId="156B1F9D" w:rsidR="003C6E53" w:rsidRPr="003C6E53" w:rsidRDefault="003C6E53" w:rsidP="003C6E53">
      <w:pPr>
        <w:rPr>
          <w:lang w:eastAsia="zh-CN"/>
        </w:rPr>
      </w:pPr>
      <w:r>
        <w:rPr>
          <w:lang w:eastAsia="zh-CN"/>
        </w:rPr>
        <w:t>No additional MSD is needed defined</w:t>
      </w:r>
    </w:p>
    <w:p w14:paraId="4A692A9F" w14:textId="3E13F39F" w:rsidR="007666FA" w:rsidRDefault="007666FA" w:rsidP="007666FA">
      <w:pPr>
        <w:pStyle w:val="Heading4"/>
        <w:rPr>
          <w:lang w:eastAsia="zh-CN"/>
        </w:rPr>
      </w:pPr>
      <w:bookmarkStart w:id="6" w:name="_Toc115167921"/>
      <w:r>
        <w:t>5.X</w:t>
      </w:r>
      <w:r w:rsidRPr="001043CD">
        <w:t>.3</w:t>
      </w:r>
      <w:r>
        <w:rPr>
          <w:rFonts w:hint="eastAsia"/>
          <w:lang w:eastAsia="zh-CN"/>
        </w:rPr>
        <w:t>.</w:t>
      </w:r>
      <w:r w:rsidR="006A32F9">
        <w:rPr>
          <w:lang w:eastAsia="zh-CN"/>
        </w:rPr>
        <w:t>2</w:t>
      </w:r>
      <w:r>
        <w:rPr>
          <w:rFonts w:hint="eastAsia"/>
          <w:lang w:eastAsia="zh-CN"/>
        </w:rPr>
        <w:tab/>
        <w:t xml:space="preserve">Power class </w:t>
      </w:r>
      <w:r>
        <w:rPr>
          <w:lang w:eastAsia="zh-CN"/>
        </w:rPr>
        <w:t>1.5 for single uplink n</w:t>
      </w:r>
      <w:bookmarkEnd w:id="6"/>
      <w:r w:rsidR="006A32F9">
        <w:rPr>
          <w:lang w:eastAsia="zh-CN"/>
        </w:rPr>
        <w:t>77</w:t>
      </w:r>
    </w:p>
    <w:p w14:paraId="766E56AB" w14:textId="77777777" w:rsidR="003C6E53" w:rsidRPr="003C6E53" w:rsidRDefault="003C6E53" w:rsidP="003C6E53">
      <w:pPr>
        <w:rPr>
          <w:lang w:eastAsia="zh-CN"/>
        </w:rPr>
      </w:pPr>
      <w:r>
        <w:rPr>
          <w:lang w:eastAsia="zh-CN"/>
        </w:rPr>
        <w:t>No additional MSD is needed defined</w:t>
      </w:r>
    </w:p>
    <w:p w14:paraId="4ED71E04" w14:textId="42C6E6C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w:t>
      </w:r>
      <w:r w:rsidR="00C05395">
        <w:rPr>
          <w:noProof/>
          <w:color w:val="0070C0"/>
        </w:rPr>
        <w:t>TP</w:t>
      </w:r>
      <w:r w:rsidRPr="00732B31">
        <w:rPr>
          <w:noProof/>
          <w:color w:val="0070C0"/>
        </w:rPr>
        <w:t xml:space="preserve"> ************************************</w:t>
      </w:r>
    </w:p>
    <w:sectPr w:rsidR="00732B31" w:rsidRPr="00732B31" w:rsidSect="00766C71">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65C217B"/>
    <w:multiLevelType w:val="multilevel"/>
    <w:tmpl w:val="446E9BD6"/>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3"/>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7"/>
  </w:num>
  <w:num w:numId="15" w16cid:durableId="1187984665">
    <w:abstractNumId w:val="0"/>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5609650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97EC3"/>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23799"/>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2F6E"/>
    <w:rsid w:val="00294E2D"/>
    <w:rsid w:val="002B5741"/>
    <w:rsid w:val="002C0F85"/>
    <w:rsid w:val="002C734F"/>
    <w:rsid w:val="002D5547"/>
    <w:rsid w:val="002D5C88"/>
    <w:rsid w:val="002D6D27"/>
    <w:rsid w:val="002D7E53"/>
    <w:rsid w:val="002E0712"/>
    <w:rsid w:val="002E472E"/>
    <w:rsid w:val="002E6F83"/>
    <w:rsid w:val="002F0620"/>
    <w:rsid w:val="002F589A"/>
    <w:rsid w:val="00300F4E"/>
    <w:rsid w:val="00300F6B"/>
    <w:rsid w:val="00305409"/>
    <w:rsid w:val="00327B27"/>
    <w:rsid w:val="0033256C"/>
    <w:rsid w:val="003609EF"/>
    <w:rsid w:val="0036231A"/>
    <w:rsid w:val="00366BB5"/>
    <w:rsid w:val="00367180"/>
    <w:rsid w:val="003707E1"/>
    <w:rsid w:val="003723B5"/>
    <w:rsid w:val="00373120"/>
    <w:rsid w:val="00374DD4"/>
    <w:rsid w:val="0038257A"/>
    <w:rsid w:val="00384B56"/>
    <w:rsid w:val="003912D7"/>
    <w:rsid w:val="003A31E3"/>
    <w:rsid w:val="003A51C2"/>
    <w:rsid w:val="003B0FE5"/>
    <w:rsid w:val="003B20F6"/>
    <w:rsid w:val="003B3323"/>
    <w:rsid w:val="003B5FAD"/>
    <w:rsid w:val="003B6900"/>
    <w:rsid w:val="003C0396"/>
    <w:rsid w:val="003C6E53"/>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C7DAB"/>
    <w:rsid w:val="004D1BE3"/>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67119"/>
    <w:rsid w:val="00573917"/>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56B46"/>
    <w:rsid w:val="00663758"/>
    <w:rsid w:val="00665C47"/>
    <w:rsid w:val="006805ED"/>
    <w:rsid w:val="00681144"/>
    <w:rsid w:val="00681994"/>
    <w:rsid w:val="00695808"/>
    <w:rsid w:val="0069795D"/>
    <w:rsid w:val="006A22B8"/>
    <w:rsid w:val="006A32F9"/>
    <w:rsid w:val="006A36E6"/>
    <w:rsid w:val="006B46FB"/>
    <w:rsid w:val="006C1B1B"/>
    <w:rsid w:val="006C21BE"/>
    <w:rsid w:val="006C363C"/>
    <w:rsid w:val="006D3E79"/>
    <w:rsid w:val="006D5FCC"/>
    <w:rsid w:val="006E049D"/>
    <w:rsid w:val="006E21FB"/>
    <w:rsid w:val="006E51EA"/>
    <w:rsid w:val="006F41FF"/>
    <w:rsid w:val="00707788"/>
    <w:rsid w:val="00710CD0"/>
    <w:rsid w:val="00732B31"/>
    <w:rsid w:val="007358CC"/>
    <w:rsid w:val="00743207"/>
    <w:rsid w:val="00745066"/>
    <w:rsid w:val="007534CF"/>
    <w:rsid w:val="00753681"/>
    <w:rsid w:val="00754A37"/>
    <w:rsid w:val="00761C17"/>
    <w:rsid w:val="007640AF"/>
    <w:rsid w:val="007666FA"/>
    <w:rsid w:val="00766C71"/>
    <w:rsid w:val="007768D1"/>
    <w:rsid w:val="00780708"/>
    <w:rsid w:val="007870C8"/>
    <w:rsid w:val="00791634"/>
    <w:rsid w:val="00791E28"/>
    <w:rsid w:val="00792342"/>
    <w:rsid w:val="0079626C"/>
    <w:rsid w:val="00796FFC"/>
    <w:rsid w:val="0079723F"/>
    <w:rsid w:val="007977A8"/>
    <w:rsid w:val="007B16CF"/>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3A8B"/>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4F11"/>
    <w:rsid w:val="00BC7420"/>
    <w:rsid w:val="00BD279D"/>
    <w:rsid w:val="00BD6BB8"/>
    <w:rsid w:val="00BD7B68"/>
    <w:rsid w:val="00C03FB3"/>
    <w:rsid w:val="00C04349"/>
    <w:rsid w:val="00C05395"/>
    <w:rsid w:val="00C13ACF"/>
    <w:rsid w:val="00C13C54"/>
    <w:rsid w:val="00C219F2"/>
    <w:rsid w:val="00C248F3"/>
    <w:rsid w:val="00C27824"/>
    <w:rsid w:val="00C47CA5"/>
    <w:rsid w:val="00C5536F"/>
    <w:rsid w:val="00C63187"/>
    <w:rsid w:val="00C66BA2"/>
    <w:rsid w:val="00C8343D"/>
    <w:rsid w:val="00C8524B"/>
    <w:rsid w:val="00C91C93"/>
    <w:rsid w:val="00C941EA"/>
    <w:rsid w:val="00C94FDD"/>
    <w:rsid w:val="00C95985"/>
    <w:rsid w:val="00CA0D3B"/>
    <w:rsid w:val="00CA1FC7"/>
    <w:rsid w:val="00CA23EB"/>
    <w:rsid w:val="00CA27E1"/>
    <w:rsid w:val="00CA5F20"/>
    <w:rsid w:val="00CA6C72"/>
    <w:rsid w:val="00CB0921"/>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87A71"/>
    <w:rsid w:val="00D95592"/>
    <w:rsid w:val="00D95D66"/>
    <w:rsid w:val="00DB1905"/>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29A"/>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D28"/>
    <w:rsid w:val="00EB5D6F"/>
    <w:rsid w:val="00EB7ABD"/>
    <w:rsid w:val="00EC370C"/>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E5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1087</TotalTime>
  <Pages>3</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1900-01-01T05:00:00Z</cp:lastPrinted>
  <dcterms:created xsi:type="dcterms:W3CDTF">2025-08-07T12:28:00Z</dcterms:created>
  <dcterms:modified xsi:type="dcterms:W3CDTF">2025-08-15T11:41:00Z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